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49" w:rsidRDefault="001F1F49">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1F1F49" w:rsidRDefault="00B178F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F1F49" w:rsidRDefault="001F1F49">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cs="Arial"/>
          <w:b/>
          <w:sz w:val="48"/>
          <w:szCs w:val="48"/>
        </w:rPr>
        <w:t>de Justicia de Paz para el</w:t>
      </w:r>
    </w:p>
    <w:p w:rsidR="001F1F49" w:rsidRDefault="001F1F49">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cs="Arial"/>
          <w:b/>
          <w:sz w:val="48"/>
          <w:szCs w:val="48"/>
        </w:rPr>
        <w:t xml:space="preserve">Estado de Tamaulipas </w:t>
      </w:r>
    </w:p>
    <w:p w:rsidR="001F1F49" w:rsidRPr="004B43A6" w:rsidRDefault="004B43A6">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4B43A6">
        <w:rPr>
          <w:rFonts w:ascii="Benguiat Bk BT" w:hAnsi="Benguiat Bk BT" w:cs="Arial"/>
          <w:b/>
          <w:sz w:val="48"/>
          <w:szCs w:val="48"/>
        </w:rPr>
        <w:t xml:space="preserve"> (abrogada)</w:t>
      </w: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lang w:val="es-MX"/>
        </w:rPr>
      </w:pPr>
    </w:p>
    <w:p w:rsidR="000C00E4" w:rsidRDefault="000C00E4">
      <w:pPr>
        <w:pBdr>
          <w:top w:val="single" w:sz="18" w:space="1" w:color="auto"/>
          <w:left w:val="single" w:sz="18" w:space="4" w:color="auto"/>
          <w:bottom w:val="single" w:sz="18" w:space="1" w:color="auto"/>
          <w:right w:val="single" w:sz="18" w:space="4" w:color="auto"/>
        </w:pBdr>
        <w:jc w:val="center"/>
        <w:rPr>
          <w:lang w:val="es-MX"/>
        </w:rPr>
      </w:pPr>
    </w:p>
    <w:p w:rsidR="004B43A6" w:rsidRDefault="004B43A6">
      <w:pPr>
        <w:pBdr>
          <w:top w:val="single" w:sz="18" w:space="1" w:color="auto"/>
          <w:left w:val="single" w:sz="18" w:space="4" w:color="auto"/>
          <w:bottom w:val="single" w:sz="18" w:space="1" w:color="auto"/>
          <w:right w:val="single" w:sz="18" w:space="4" w:color="auto"/>
        </w:pBdr>
        <w:jc w:val="center"/>
        <w:rPr>
          <w:lang w:val="es-MX"/>
        </w:rPr>
      </w:pPr>
    </w:p>
    <w:p w:rsidR="004B43A6" w:rsidRDefault="004B43A6">
      <w:pPr>
        <w:pBdr>
          <w:top w:val="single" w:sz="18" w:space="1" w:color="auto"/>
          <w:left w:val="single" w:sz="18" w:space="4" w:color="auto"/>
          <w:bottom w:val="single" w:sz="18" w:space="1" w:color="auto"/>
          <w:right w:val="single" w:sz="18" w:space="4" w:color="auto"/>
        </w:pBdr>
        <w:jc w:val="center"/>
        <w:rPr>
          <w:lang w:val="es-MX"/>
        </w:rPr>
      </w:pPr>
    </w:p>
    <w:p w:rsidR="004B43A6" w:rsidRDefault="004B43A6">
      <w:pPr>
        <w:pBdr>
          <w:top w:val="single" w:sz="18" w:space="1" w:color="auto"/>
          <w:left w:val="single" w:sz="18" w:space="4" w:color="auto"/>
          <w:bottom w:val="single" w:sz="18" w:space="1" w:color="auto"/>
          <w:right w:val="single" w:sz="18" w:space="4" w:color="auto"/>
        </w:pBdr>
        <w:jc w:val="center"/>
        <w:rPr>
          <w:lang w:val="es-MX"/>
        </w:rPr>
      </w:pPr>
    </w:p>
    <w:p w:rsidR="004B43A6" w:rsidRDefault="004B43A6">
      <w:pPr>
        <w:pBdr>
          <w:top w:val="single" w:sz="18" w:space="1" w:color="auto"/>
          <w:left w:val="single" w:sz="18" w:space="4" w:color="auto"/>
          <w:bottom w:val="single" w:sz="18" w:space="1" w:color="auto"/>
          <w:right w:val="single" w:sz="18" w:space="4" w:color="auto"/>
        </w:pBdr>
        <w:jc w:val="center"/>
        <w:rPr>
          <w:lang w:val="es-MX"/>
        </w:rPr>
      </w:pPr>
    </w:p>
    <w:p w:rsidR="001F1F49" w:rsidRDefault="001F1F49">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1F1F49" w:rsidRDefault="000C00E4">
      <w:pPr>
        <w:pBdr>
          <w:top w:val="single" w:sz="18" w:space="1" w:color="auto"/>
          <w:left w:val="single" w:sz="18" w:space="4" w:color="auto"/>
          <w:bottom w:val="single" w:sz="18" w:space="1" w:color="auto"/>
          <w:right w:val="single" w:sz="18" w:space="4" w:color="auto"/>
        </w:pBdr>
        <w:jc w:val="center"/>
        <w:rPr>
          <w:rFonts w:cs="Arial"/>
          <w:b/>
          <w:sz w:val="20"/>
          <w:szCs w:val="20"/>
          <w:lang w:val="pt-BR"/>
        </w:rPr>
      </w:pPr>
      <w:r>
        <w:rPr>
          <w:rFonts w:cs="Arial"/>
          <w:b/>
          <w:sz w:val="20"/>
          <w:szCs w:val="20"/>
          <w:lang w:val="pt-BR"/>
        </w:rPr>
        <w:t>Sin reformas</w:t>
      </w:r>
      <w:r w:rsidR="001F1F49">
        <w:rPr>
          <w:rFonts w:cs="Arial"/>
          <w:b/>
          <w:sz w:val="20"/>
          <w:szCs w:val="20"/>
          <w:lang w:val="pt-BR"/>
        </w:rPr>
        <w:t xml:space="preserve"> P.O.</w:t>
      </w:r>
      <w:r>
        <w:rPr>
          <w:rFonts w:cs="Arial"/>
          <w:b/>
          <w:sz w:val="20"/>
          <w:szCs w:val="20"/>
          <w:lang w:val="pt-BR"/>
        </w:rPr>
        <w:t xml:space="preserve"> </w:t>
      </w:r>
      <w:r w:rsidR="00615558">
        <w:rPr>
          <w:rFonts w:cs="Arial"/>
          <w:b/>
          <w:sz w:val="20"/>
          <w:szCs w:val="20"/>
          <w:lang w:val="pt-BR"/>
        </w:rPr>
        <w:t xml:space="preserve">del </w:t>
      </w:r>
      <w:r w:rsidR="001F1F49">
        <w:rPr>
          <w:rFonts w:cs="Arial"/>
          <w:b/>
          <w:sz w:val="20"/>
          <w:szCs w:val="20"/>
          <w:lang w:val="pt-BR"/>
        </w:rPr>
        <w:t xml:space="preserve">1 de </w:t>
      </w:r>
      <w:r>
        <w:rPr>
          <w:rFonts w:cs="Arial"/>
          <w:b/>
          <w:sz w:val="20"/>
          <w:szCs w:val="20"/>
          <w:lang w:val="pt-BR"/>
        </w:rPr>
        <w:t>a</w:t>
      </w:r>
      <w:r w:rsidR="001F1F49">
        <w:rPr>
          <w:rFonts w:cs="Arial"/>
          <w:b/>
          <w:sz w:val="20"/>
          <w:szCs w:val="20"/>
          <w:lang w:val="pt-BR"/>
        </w:rPr>
        <w:t>gosto de 2007.</w:t>
      </w:r>
    </w:p>
    <w:p w:rsidR="004B43A6" w:rsidRDefault="004B43A6">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4B43A6" w:rsidRDefault="004B43A6">
      <w:pPr>
        <w:pBdr>
          <w:top w:val="single" w:sz="18" w:space="1" w:color="auto"/>
          <w:left w:val="single" w:sz="18" w:space="4" w:color="auto"/>
          <w:bottom w:val="single" w:sz="18" w:space="1" w:color="auto"/>
          <w:right w:val="single" w:sz="18" w:space="4" w:color="auto"/>
        </w:pBdr>
        <w:jc w:val="center"/>
        <w:rPr>
          <w:rFonts w:cs="Arial"/>
          <w:b/>
          <w:sz w:val="20"/>
          <w:szCs w:val="20"/>
          <w:lang w:val="pt-BR"/>
        </w:rPr>
      </w:pPr>
    </w:p>
    <w:p w:rsidR="004B43A6" w:rsidRDefault="004B43A6" w:rsidP="004B43A6">
      <w:pPr>
        <w:pBdr>
          <w:top w:val="single" w:sz="18" w:space="1" w:color="auto"/>
          <w:left w:val="single" w:sz="18" w:space="4" w:color="auto"/>
          <w:bottom w:val="single" w:sz="18" w:space="1" w:color="auto"/>
          <w:right w:val="single" w:sz="18" w:space="4" w:color="auto"/>
        </w:pBdr>
        <w:jc w:val="both"/>
        <w:rPr>
          <w:rFonts w:cs="Arial"/>
          <w:sz w:val="18"/>
          <w:szCs w:val="18"/>
          <w:lang w:val="pt-BR"/>
        </w:rPr>
      </w:pPr>
      <w:r w:rsidRPr="0047200A">
        <w:rPr>
          <w:rFonts w:cs="Arial"/>
          <w:b/>
          <w:sz w:val="18"/>
          <w:szCs w:val="18"/>
          <w:lang w:val="pt-BR"/>
        </w:rPr>
        <w:t xml:space="preserve">Nota: </w:t>
      </w:r>
      <w:r w:rsidRPr="0047200A">
        <w:rPr>
          <w:rFonts w:cs="Arial"/>
          <w:sz w:val="18"/>
          <w:szCs w:val="18"/>
          <w:lang w:val="pt-BR"/>
        </w:rPr>
        <w:t xml:space="preserve">Abrogada por el </w:t>
      </w:r>
      <w:r>
        <w:rPr>
          <w:rFonts w:cs="Arial"/>
          <w:sz w:val="18"/>
          <w:szCs w:val="18"/>
          <w:lang w:val="pt-BR"/>
        </w:rPr>
        <w:t xml:space="preserve">Artículo </w:t>
      </w:r>
      <w:r w:rsidR="00C22BDC">
        <w:rPr>
          <w:rFonts w:cs="Arial"/>
          <w:sz w:val="18"/>
          <w:szCs w:val="18"/>
          <w:lang w:val="pt-BR"/>
        </w:rPr>
        <w:t>Tercero</w:t>
      </w:r>
      <w:r w:rsidRPr="0047200A">
        <w:rPr>
          <w:rFonts w:cs="Arial"/>
          <w:sz w:val="18"/>
          <w:szCs w:val="18"/>
          <w:lang w:val="pt-BR"/>
        </w:rPr>
        <w:t xml:space="preserve"> del Decreto No. LXII-</w:t>
      </w:r>
      <w:r>
        <w:rPr>
          <w:rFonts w:cs="Arial"/>
          <w:sz w:val="18"/>
          <w:szCs w:val="18"/>
          <w:lang w:val="pt-BR"/>
        </w:rPr>
        <w:t>964</w:t>
      </w:r>
      <w:r w:rsidRPr="0047200A">
        <w:rPr>
          <w:rFonts w:cs="Arial"/>
          <w:sz w:val="18"/>
          <w:szCs w:val="18"/>
          <w:lang w:val="pt-BR"/>
        </w:rPr>
        <w:t xml:space="preserve">, </w:t>
      </w:r>
      <w:r>
        <w:rPr>
          <w:rFonts w:cs="Arial"/>
          <w:sz w:val="18"/>
          <w:szCs w:val="18"/>
          <w:lang w:val="es-MX" w:eastAsia="es-MX"/>
        </w:rPr>
        <w:t>mediante el cual se reforman, adicionan y derogan diversas disposiciones de la Ley Orgánica del Poder Judicial del Estado, se reforma el artículo quinto transitorio del Decreto No. LXII-249, del 25 de Junio de 2014 y publicado en el Periódico Oficial No. 77, del 26 de Junio de 2014, y se abroga la Ley de Justicia de Paz para el Estado de Tamaulipas, expedida mediante Decreto No. LIX-935, del 31 de Mayo de 2007, publicada en el Periódico</w:t>
      </w:r>
      <w:r w:rsidRPr="004B43A6">
        <w:rPr>
          <w:rFonts w:cs="Arial"/>
          <w:sz w:val="18"/>
          <w:szCs w:val="18"/>
          <w:lang w:val="es-MX" w:eastAsia="es-MX"/>
        </w:rPr>
        <w:t xml:space="preserve"> </w:t>
      </w:r>
      <w:r>
        <w:rPr>
          <w:rFonts w:cs="Arial"/>
          <w:sz w:val="18"/>
          <w:szCs w:val="18"/>
          <w:lang w:val="es-MX" w:eastAsia="es-MX"/>
        </w:rPr>
        <w:t>Oficial No. 92 del 1 de Agosto de 2007, publicado en el Periódico</w:t>
      </w:r>
      <w:r w:rsidRPr="004B43A6">
        <w:rPr>
          <w:rFonts w:cs="Arial"/>
          <w:sz w:val="18"/>
          <w:szCs w:val="18"/>
          <w:lang w:val="es-MX" w:eastAsia="es-MX"/>
        </w:rPr>
        <w:t xml:space="preserve"> </w:t>
      </w:r>
      <w:r>
        <w:rPr>
          <w:rFonts w:cs="Arial"/>
          <w:sz w:val="18"/>
          <w:szCs w:val="18"/>
          <w:lang w:val="es-MX" w:eastAsia="es-MX"/>
        </w:rPr>
        <w:t>Oficial No. 72, del 16 de junio de 2016.</w:t>
      </w:r>
    </w:p>
    <w:p w:rsidR="001F1F49" w:rsidRDefault="001F1F49">
      <w:pPr>
        <w:ind w:left="567" w:right="595"/>
        <w:jc w:val="center"/>
        <w:rPr>
          <w:b/>
          <w:sz w:val="20"/>
          <w:lang w:val="pt-BR"/>
        </w:rPr>
      </w:pPr>
      <w:r>
        <w:rPr>
          <w:b/>
          <w:sz w:val="20"/>
          <w:szCs w:val="20"/>
          <w:lang w:val="pt-BR"/>
        </w:rPr>
        <w:br w:type="page"/>
      </w:r>
    </w:p>
    <w:p w:rsidR="001F1F49" w:rsidRDefault="00626DD1" w:rsidP="0027659E">
      <w:pPr>
        <w:ind w:left="142" w:right="-1"/>
        <w:jc w:val="both"/>
        <w:rPr>
          <w:sz w:val="20"/>
        </w:rPr>
      </w:pPr>
      <w:r>
        <w:rPr>
          <w:b/>
          <w:sz w:val="20"/>
        </w:rPr>
        <w:lastRenderedPageBreak/>
        <w:t>EUGENIO HERNÁ</w:t>
      </w:r>
      <w:r w:rsidR="001F1F49">
        <w:rPr>
          <w:b/>
          <w:sz w:val="20"/>
        </w:rPr>
        <w:t xml:space="preserve">NDEZ FLORES, </w:t>
      </w:r>
      <w:r w:rsidR="001F1F49">
        <w:rPr>
          <w:sz w:val="20"/>
        </w:rPr>
        <w:t>Gobernador Constitucional del Estado Libre y Soberano de Tamaulipas, a sus habitantes hace saber:</w:t>
      </w:r>
    </w:p>
    <w:p w:rsidR="001F1F49" w:rsidRPr="00994813" w:rsidRDefault="001F1F49" w:rsidP="0027659E">
      <w:pPr>
        <w:pStyle w:val="p3"/>
        <w:tabs>
          <w:tab w:val="clear" w:pos="720"/>
          <w:tab w:val="left" w:pos="1700"/>
        </w:tabs>
        <w:spacing w:line="240" w:lineRule="auto"/>
        <w:ind w:left="142" w:right="-1"/>
        <w:rPr>
          <w:rFonts w:ascii="Arial" w:hAnsi="Arial" w:cs="Arial"/>
          <w:sz w:val="16"/>
          <w:szCs w:val="16"/>
          <w:lang w:val="es-MX"/>
        </w:rPr>
      </w:pPr>
    </w:p>
    <w:p w:rsidR="001F1F49" w:rsidRDefault="001F1F49" w:rsidP="0027659E">
      <w:pPr>
        <w:pStyle w:val="p3"/>
        <w:tabs>
          <w:tab w:val="clear" w:pos="720"/>
        </w:tabs>
        <w:spacing w:line="240" w:lineRule="auto"/>
        <w:ind w:left="142" w:right="-1"/>
        <w:rPr>
          <w:rFonts w:ascii="Arial" w:hAnsi="Arial" w:cs="Arial"/>
          <w:sz w:val="20"/>
          <w:lang w:val="es-MX"/>
        </w:rPr>
      </w:pPr>
      <w:r>
        <w:rPr>
          <w:rFonts w:ascii="Arial" w:hAnsi="Arial" w:cs="Arial"/>
          <w:sz w:val="20"/>
          <w:lang w:val="es-MX"/>
        </w:rPr>
        <w:t>Que el Honorable Congreso del Estado, ha tenido a bien expedir el siguiente Decreto:</w:t>
      </w:r>
    </w:p>
    <w:p w:rsidR="001F1F49" w:rsidRPr="00994813" w:rsidRDefault="001F1F49" w:rsidP="0027659E">
      <w:pPr>
        <w:ind w:left="142" w:right="-1"/>
        <w:jc w:val="both"/>
        <w:rPr>
          <w:sz w:val="16"/>
          <w:szCs w:val="16"/>
        </w:rPr>
      </w:pPr>
    </w:p>
    <w:p w:rsidR="001F1F49" w:rsidRDefault="001F1F49" w:rsidP="0027659E">
      <w:pPr>
        <w:pStyle w:val="p3"/>
        <w:tabs>
          <w:tab w:val="clear" w:pos="720"/>
        </w:tabs>
        <w:spacing w:line="240" w:lineRule="auto"/>
        <w:ind w:left="142" w:right="-1"/>
        <w:rPr>
          <w:rFonts w:ascii="Arial" w:hAnsi="Arial" w:cs="Arial"/>
          <w:sz w:val="20"/>
          <w:szCs w:val="24"/>
          <w:lang w:val="es-MX"/>
        </w:rPr>
      </w:pPr>
      <w:r>
        <w:rPr>
          <w:rFonts w:ascii="Arial" w:hAnsi="Arial" w:cs="Arial"/>
          <w:sz w:val="20"/>
          <w:szCs w:val="24"/>
          <w:lang w:val="es-MX"/>
        </w:rPr>
        <w:t>Al margen un sello que dice:- “Estados Unidos Mexicanos.- Gobierno de Tamaulipas.- Poder Legislativo.</w:t>
      </w:r>
    </w:p>
    <w:p w:rsidR="001F1F49" w:rsidRPr="00994813" w:rsidRDefault="001F1F49" w:rsidP="0027659E">
      <w:pPr>
        <w:ind w:left="142" w:right="-1"/>
        <w:jc w:val="both"/>
        <w:rPr>
          <w:b/>
          <w:sz w:val="16"/>
          <w:szCs w:val="16"/>
        </w:rPr>
      </w:pPr>
    </w:p>
    <w:p w:rsidR="001F1F49" w:rsidRDefault="00626DD1" w:rsidP="0027659E">
      <w:pPr>
        <w:ind w:left="142" w:right="-1"/>
        <w:jc w:val="both"/>
        <w:rPr>
          <w:b/>
          <w:spacing w:val="-2"/>
          <w:sz w:val="20"/>
        </w:rPr>
      </w:pPr>
      <w:r>
        <w:rPr>
          <w:b/>
          <w:spacing w:val="-2"/>
          <w:sz w:val="20"/>
        </w:rPr>
        <w:t>LA QUINCUAGÉ</w:t>
      </w:r>
      <w:r w:rsidR="001F1F49">
        <w:rPr>
          <w:b/>
          <w:spacing w:val="-2"/>
          <w:sz w:val="20"/>
        </w:rPr>
        <w:t xml:space="preserve">SIMA </w:t>
      </w:r>
      <w:r w:rsidR="001F1F49">
        <w:rPr>
          <w:b/>
          <w:bCs/>
          <w:spacing w:val="-2"/>
          <w:sz w:val="20"/>
        </w:rPr>
        <w:t xml:space="preserve">NOVENA </w:t>
      </w:r>
      <w:r w:rsidR="001F1F49">
        <w:rPr>
          <w:b/>
          <w:spacing w:val="-2"/>
          <w:sz w:val="20"/>
        </w:rPr>
        <w:t xml:space="preserve">LEGISLATURA DEL CONGRESO CONSTITUCIONAL DEL ESTADO LIBRE Y SOBERANO DE TAMAULIPAS, EN USO DE LAS FACULTADES QUE LE CONFIEREN EL </w:t>
      </w:r>
      <w:r>
        <w:rPr>
          <w:b/>
          <w:spacing w:val="-2"/>
          <w:sz w:val="20"/>
        </w:rPr>
        <w:t>ARTÍCULO 58 FRACCIÓN I DE LA CONSTITUCIÓN POLÍ</w:t>
      </w:r>
      <w:r w:rsidR="001F1F49">
        <w:rPr>
          <w:b/>
          <w:spacing w:val="-2"/>
          <w:sz w:val="20"/>
        </w:rPr>
        <w:t>TICA LOCAL;</w:t>
      </w:r>
      <w:r w:rsidR="001F1F49">
        <w:rPr>
          <w:b/>
          <w:bCs/>
          <w:spacing w:val="-2"/>
          <w:sz w:val="20"/>
        </w:rPr>
        <w:t xml:space="preserve"> </w:t>
      </w:r>
      <w:r w:rsidR="001F1F49">
        <w:rPr>
          <w:b/>
          <w:spacing w:val="-2"/>
          <w:sz w:val="20"/>
        </w:rPr>
        <w:t xml:space="preserve">Y 119 DE LA </w:t>
      </w:r>
      <w:r w:rsidR="001F1F49">
        <w:rPr>
          <w:b/>
          <w:spacing w:val="-2"/>
          <w:kern w:val="28"/>
          <w:sz w:val="20"/>
        </w:rPr>
        <w:t xml:space="preserve">LEY SOBRE LA </w:t>
      </w:r>
      <w:r>
        <w:rPr>
          <w:b/>
          <w:spacing w:val="-2"/>
          <w:kern w:val="28"/>
          <w:sz w:val="20"/>
        </w:rPr>
        <w:t>ORGANIZACIÓ</w:t>
      </w:r>
      <w:r w:rsidR="001F1F49">
        <w:rPr>
          <w:b/>
          <w:spacing w:val="-2"/>
          <w:kern w:val="28"/>
          <w:sz w:val="20"/>
        </w:rPr>
        <w:t>N Y FUNCIONAMIENTO INTERNOS DEL CONGRESO DEL ESTADO DE TAMAULIPAS</w:t>
      </w:r>
      <w:r w:rsidR="001F1F49">
        <w:rPr>
          <w:b/>
          <w:spacing w:val="-2"/>
          <w:sz w:val="20"/>
        </w:rPr>
        <w:t>, TIENE A BIEN EXPEDIR EL SIGUIENTE:</w:t>
      </w:r>
    </w:p>
    <w:p w:rsidR="001F1F49" w:rsidRDefault="001F1F49" w:rsidP="0027659E">
      <w:pPr>
        <w:pStyle w:val="Ttulo2"/>
        <w:ind w:left="142" w:right="-1"/>
        <w:rPr>
          <w:b w:val="0"/>
          <w:bCs w:val="0"/>
          <w:sz w:val="20"/>
          <w:szCs w:val="24"/>
        </w:rPr>
      </w:pPr>
    </w:p>
    <w:p w:rsidR="001F1F49" w:rsidRDefault="001F1F49" w:rsidP="0027659E">
      <w:pPr>
        <w:pStyle w:val="Ttulo2"/>
        <w:ind w:left="142" w:right="-1"/>
        <w:rPr>
          <w:bCs w:val="0"/>
          <w:sz w:val="20"/>
          <w:szCs w:val="24"/>
          <w:lang w:val="pt-BR"/>
        </w:rPr>
      </w:pPr>
      <w:r>
        <w:rPr>
          <w:bCs w:val="0"/>
          <w:sz w:val="20"/>
          <w:szCs w:val="24"/>
          <w:lang w:val="pt-BR"/>
        </w:rPr>
        <w:t>D E C R E T O No. LIX-935</w:t>
      </w:r>
    </w:p>
    <w:p w:rsidR="001F1F49" w:rsidRDefault="001F1F49" w:rsidP="0027659E">
      <w:pPr>
        <w:ind w:left="142" w:right="-1"/>
        <w:rPr>
          <w:sz w:val="20"/>
          <w:szCs w:val="20"/>
          <w:lang w:val="pt-BR"/>
        </w:rPr>
      </w:pPr>
    </w:p>
    <w:p w:rsidR="001F1F49" w:rsidRDefault="001F1F49" w:rsidP="0027659E">
      <w:pPr>
        <w:tabs>
          <w:tab w:val="left" w:pos="8820"/>
        </w:tabs>
        <w:ind w:left="142" w:right="-1"/>
        <w:jc w:val="both"/>
        <w:rPr>
          <w:rFonts w:cs="Arial"/>
          <w:b/>
          <w:bCs/>
          <w:sz w:val="20"/>
          <w:szCs w:val="20"/>
        </w:rPr>
      </w:pPr>
      <w:r>
        <w:rPr>
          <w:rFonts w:cs="Arial"/>
          <w:b/>
          <w:bCs/>
          <w:sz w:val="20"/>
          <w:szCs w:val="20"/>
        </w:rPr>
        <w:t>MEDIANTE EL CUAL SE EXPIDE LA LEY DE JUSTICIA DE PAZ PARA EL ESTADO</w:t>
      </w:r>
      <w:r w:rsidR="00626DD1">
        <w:rPr>
          <w:rFonts w:cs="Arial"/>
          <w:b/>
          <w:bCs/>
          <w:sz w:val="20"/>
          <w:szCs w:val="20"/>
        </w:rPr>
        <w:t xml:space="preserve"> DE TAMAULIPAS, SE REFORMA EL CÓ</w:t>
      </w:r>
      <w:r>
        <w:rPr>
          <w:rFonts w:cs="Arial"/>
          <w:b/>
          <w:bCs/>
          <w:sz w:val="20"/>
          <w:szCs w:val="20"/>
        </w:rPr>
        <w:t xml:space="preserve">DIGO DE PROCEDIMIENTOS CIVILES PARA EL ESTADO </w:t>
      </w:r>
      <w:r w:rsidR="00626DD1">
        <w:rPr>
          <w:rFonts w:cs="Arial"/>
          <w:b/>
          <w:bCs/>
          <w:sz w:val="20"/>
          <w:szCs w:val="20"/>
        </w:rPr>
        <w:t>DE TAMAULIPAS Y SE REFORMA EL CÓ</w:t>
      </w:r>
      <w:r>
        <w:rPr>
          <w:rFonts w:cs="Arial"/>
          <w:b/>
          <w:bCs/>
          <w:sz w:val="20"/>
          <w:szCs w:val="20"/>
        </w:rPr>
        <w:t>DIGO PENAL PARA EL ESTADO DE TAMAULIPAS.</w:t>
      </w:r>
    </w:p>
    <w:p w:rsidR="001F1F49" w:rsidRDefault="001F1F49" w:rsidP="0027659E">
      <w:pPr>
        <w:tabs>
          <w:tab w:val="left" w:pos="8820"/>
        </w:tabs>
        <w:spacing w:line="360" w:lineRule="auto"/>
        <w:ind w:left="142" w:right="-1"/>
        <w:jc w:val="both"/>
        <w:rPr>
          <w:rFonts w:cs="Arial"/>
          <w:bCs/>
          <w:sz w:val="20"/>
          <w:szCs w:val="20"/>
        </w:rPr>
      </w:pPr>
    </w:p>
    <w:p w:rsidR="001F1F49" w:rsidRDefault="00626DD1" w:rsidP="0027659E">
      <w:pPr>
        <w:tabs>
          <w:tab w:val="left" w:pos="8820"/>
        </w:tabs>
        <w:ind w:left="142" w:right="-1"/>
        <w:jc w:val="both"/>
        <w:rPr>
          <w:rFonts w:cs="Arial"/>
          <w:bCs/>
          <w:sz w:val="20"/>
          <w:szCs w:val="20"/>
        </w:rPr>
      </w:pPr>
      <w:r>
        <w:rPr>
          <w:rFonts w:cs="Arial"/>
          <w:b/>
          <w:bCs/>
          <w:sz w:val="20"/>
          <w:szCs w:val="20"/>
        </w:rPr>
        <w:t>ARTÍCULO</w:t>
      </w:r>
      <w:r w:rsidR="001F1F49">
        <w:rPr>
          <w:rFonts w:cs="Arial"/>
          <w:b/>
          <w:bCs/>
          <w:sz w:val="20"/>
          <w:szCs w:val="20"/>
        </w:rPr>
        <w:t xml:space="preserve"> PRIMERO. </w:t>
      </w:r>
      <w:r w:rsidR="001F1F49">
        <w:rPr>
          <w:rFonts w:cs="Arial"/>
          <w:bCs/>
          <w:sz w:val="20"/>
          <w:szCs w:val="20"/>
        </w:rPr>
        <w:t xml:space="preserve">Se expide </w:t>
      </w:r>
      <w:smartTag w:uri="urn:schemas-microsoft-com:office:smarttags" w:element="PersonName">
        <w:smartTagPr>
          <w:attr w:name="ProductID" w:val="la Ley"/>
        </w:smartTagPr>
        <w:r w:rsidR="001F1F49">
          <w:rPr>
            <w:rFonts w:cs="Arial"/>
            <w:bCs/>
            <w:sz w:val="20"/>
            <w:szCs w:val="20"/>
          </w:rPr>
          <w:t>la Ley</w:t>
        </w:r>
      </w:smartTag>
      <w:r w:rsidR="001F1F49">
        <w:rPr>
          <w:rFonts w:cs="Arial"/>
          <w:bCs/>
          <w:sz w:val="20"/>
          <w:szCs w:val="20"/>
        </w:rPr>
        <w:t xml:space="preserve"> de Justicia de Paz para el Estado de Tamaulipas, conforme al siguiente texto:</w:t>
      </w:r>
    </w:p>
    <w:p w:rsidR="0027659E" w:rsidRDefault="0027659E" w:rsidP="0027659E">
      <w:pPr>
        <w:tabs>
          <w:tab w:val="left" w:pos="8820"/>
        </w:tabs>
        <w:ind w:left="142" w:right="-1"/>
        <w:jc w:val="both"/>
        <w:rPr>
          <w:rFonts w:cs="Arial"/>
          <w:bCs/>
          <w:sz w:val="20"/>
          <w:szCs w:val="20"/>
        </w:rPr>
      </w:pPr>
    </w:p>
    <w:p w:rsidR="001F1F49" w:rsidRDefault="001F1F49" w:rsidP="0027659E">
      <w:pPr>
        <w:keepNext/>
        <w:widowControl w:val="0"/>
        <w:tabs>
          <w:tab w:val="left" w:pos="180"/>
          <w:tab w:val="left" w:pos="8820"/>
        </w:tabs>
        <w:autoSpaceDE w:val="0"/>
        <w:autoSpaceDN w:val="0"/>
        <w:adjustRightInd w:val="0"/>
        <w:spacing w:before="120" w:after="120"/>
        <w:ind w:left="142" w:right="-1"/>
        <w:jc w:val="center"/>
        <w:rPr>
          <w:rFonts w:cs="Arial"/>
          <w:b/>
          <w:bCs/>
          <w:sz w:val="20"/>
          <w:szCs w:val="20"/>
        </w:rPr>
      </w:pPr>
      <w:r>
        <w:rPr>
          <w:rFonts w:cs="Arial"/>
          <w:b/>
          <w:bCs/>
          <w:sz w:val="20"/>
          <w:szCs w:val="20"/>
        </w:rPr>
        <w:t>LEY DE JUSTICIA DE PAZ PARA EL ESTADO DE TAMAULIPAS</w:t>
      </w:r>
    </w:p>
    <w:p w:rsidR="001F1F49" w:rsidRDefault="001F1F49" w:rsidP="0027659E">
      <w:pPr>
        <w:keepNext/>
        <w:widowControl w:val="0"/>
        <w:tabs>
          <w:tab w:val="left" w:pos="180"/>
          <w:tab w:val="left" w:pos="8820"/>
        </w:tabs>
        <w:autoSpaceDE w:val="0"/>
        <w:autoSpaceDN w:val="0"/>
        <w:adjustRightInd w:val="0"/>
        <w:spacing w:before="120" w:after="120"/>
        <w:ind w:left="142" w:right="-1"/>
        <w:jc w:val="center"/>
        <w:rPr>
          <w:rFonts w:cs="Arial"/>
          <w:b/>
          <w:bCs/>
          <w:sz w:val="20"/>
          <w:szCs w:val="20"/>
        </w:rPr>
      </w:pPr>
      <w:r>
        <w:rPr>
          <w:rFonts w:cs="Arial"/>
          <w:b/>
          <w:bCs/>
          <w:sz w:val="20"/>
          <w:szCs w:val="20"/>
        </w:rPr>
        <w:t>CAPÍTULO I</w:t>
      </w:r>
    </w:p>
    <w:p w:rsidR="001F1F49" w:rsidRDefault="001F1F49" w:rsidP="0027659E">
      <w:pPr>
        <w:keepNext/>
        <w:widowControl w:val="0"/>
        <w:tabs>
          <w:tab w:val="left" w:pos="180"/>
          <w:tab w:val="left" w:pos="8820"/>
        </w:tabs>
        <w:autoSpaceDE w:val="0"/>
        <w:autoSpaceDN w:val="0"/>
        <w:adjustRightInd w:val="0"/>
        <w:spacing w:before="120" w:after="120"/>
        <w:ind w:left="142" w:right="-1"/>
        <w:jc w:val="center"/>
        <w:rPr>
          <w:rFonts w:cs="Arial"/>
          <w:b/>
          <w:bCs/>
          <w:sz w:val="20"/>
          <w:szCs w:val="20"/>
        </w:rPr>
      </w:pPr>
      <w:r>
        <w:rPr>
          <w:rFonts w:cs="Arial"/>
          <w:b/>
          <w:bCs/>
          <w:sz w:val="20"/>
          <w:szCs w:val="20"/>
        </w:rPr>
        <w:t>DISPOSICIONES GENERALES</w:t>
      </w:r>
    </w:p>
    <w:p w:rsidR="001F1F49" w:rsidRDefault="001F1F49" w:rsidP="0027659E">
      <w:pPr>
        <w:widowControl w:val="0"/>
        <w:tabs>
          <w:tab w:val="left" w:pos="8820"/>
        </w:tabs>
        <w:autoSpaceDE w:val="0"/>
        <w:autoSpaceDN w:val="0"/>
        <w:adjustRightInd w:val="0"/>
        <w:spacing w:before="120" w:line="360" w:lineRule="auto"/>
        <w:ind w:left="142" w:right="-1"/>
        <w:jc w:val="both"/>
        <w:rPr>
          <w:rFonts w:cs="Arial"/>
          <w:b/>
          <w:bCs/>
          <w:sz w:val="20"/>
          <w:szCs w:val="20"/>
        </w:rPr>
      </w:pPr>
    </w:p>
    <w:p w:rsidR="001F1F49" w:rsidRDefault="00626DD1" w:rsidP="0027659E">
      <w:pPr>
        <w:widowControl w:val="0"/>
        <w:tabs>
          <w:tab w:val="left" w:pos="8820"/>
        </w:tabs>
        <w:autoSpaceDE w:val="0"/>
        <w:autoSpaceDN w:val="0"/>
        <w:adjustRightInd w:val="0"/>
        <w:ind w:left="142" w:right="-1"/>
        <w:jc w:val="both"/>
        <w:rPr>
          <w:rFonts w:cs="Arial"/>
          <w:b/>
          <w:bCs/>
          <w:sz w:val="20"/>
          <w:szCs w:val="20"/>
        </w:rPr>
      </w:pPr>
      <w:r>
        <w:rPr>
          <w:rFonts w:cs="Arial"/>
          <w:b/>
          <w:bCs/>
          <w:sz w:val="20"/>
          <w:szCs w:val="20"/>
        </w:rPr>
        <w:t>ARTÍCULO</w:t>
      </w:r>
      <w:r w:rsidR="001F1F49">
        <w:rPr>
          <w:rFonts w:cs="Arial"/>
          <w:b/>
          <w:bCs/>
          <w:sz w:val="20"/>
          <w:szCs w:val="20"/>
        </w:rPr>
        <w:t xml:space="preserve"> 1. Objetivo de la justicia de paz.</w:t>
      </w:r>
    </w:p>
    <w:p w:rsidR="001F1F49" w:rsidRDefault="001F1F49" w:rsidP="0027659E">
      <w:pPr>
        <w:widowControl w:val="0"/>
        <w:tabs>
          <w:tab w:val="left" w:pos="8820"/>
        </w:tabs>
        <w:autoSpaceDE w:val="0"/>
        <w:autoSpaceDN w:val="0"/>
        <w:adjustRightInd w:val="0"/>
        <w:ind w:left="142" w:right="-1"/>
        <w:jc w:val="both"/>
        <w:rPr>
          <w:rFonts w:cs="Arial"/>
          <w:b/>
          <w:bCs/>
          <w:sz w:val="20"/>
          <w:szCs w:val="20"/>
        </w:rPr>
      </w:pPr>
    </w:p>
    <w:p w:rsidR="001F1F49" w:rsidRDefault="001F1F49" w:rsidP="0027659E">
      <w:pPr>
        <w:numPr>
          <w:ilvl w:val="0"/>
          <w:numId w:val="1"/>
        </w:numPr>
        <w:tabs>
          <w:tab w:val="left" w:pos="360"/>
          <w:tab w:val="left" w:pos="8820"/>
        </w:tabs>
        <w:ind w:left="142" w:right="-1" w:firstLine="0"/>
        <w:jc w:val="both"/>
        <w:rPr>
          <w:rFonts w:cs="Arial"/>
          <w:sz w:val="20"/>
          <w:szCs w:val="20"/>
        </w:rPr>
      </w:pPr>
      <w:r>
        <w:rPr>
          <w:rFonts w:cs="Arial"/>
          <w:sz w:val="20"/>
          <w:szCs w:val="20"/>
        </w:rPr>
        <w:t>La presente ley es de orden público y observancia general en el Estado.</w:t>
      </w:r>
    </w:p>
    <w:p w:rsidR="001F1F49" w:rsidRDefault="001F1F49" w:rsidP="0027659E">
      <w:pPr>
        <w:tabs>
          <w:tab w:val="left" w:pos="360"/>
          <w:tab w:val="left" w:pos="8820"/>
        </w:tabs>
        <w:ind w:left="142" w:right="-1"/>
        <w:jc w:val="both"/>
        <w:rPr>
          <w:rFonts w:cs="Arial"/>
          <w:sz w:val="20"/>
          <w:szCs w:val="20"/>
        </w:rPr>
      </w:pPr>
    </w:p>
    <w:p w:rsidR="001F1F49" w:rsidRDefault="001F1F49" w:rsidP="0027659E">
      <w:pPr>
        <w:numPr>
          <w:ilvl w:val="0"/>
          <w:numId w:val="1"/>
        </w:numPr>
        <w:tabs>
          <w:tab w:val="clear" w:pos="720"/>
          <w:tab w:val="num" w:pos="0"/>
          <w:tab w:val="left" w:pos="360"/>
          <w:tab w:val="left" w:pos="630"/>
        </w:tabs>
        <w:ind w:left="142" w:right="-1" w:firstLine="0"/>
        <w:jc w:val="both"/>
        <w:rPr>
          <w:rFonts w:eastAsia="Arial Unicode MS" w:cs="Arial"/>
          <w:sz w:val="20"/>
          <w:szCs w:val="20"/>
          <w:lang w:val="es-CO"/>
        </w:rPr>
      </w:pPr>
      <w:r>
        <w:rPr>
          <w:rFonts w:cs="Arial"/>
          <w:sz w:val="20"/>
          <w:szCs w:val="20"/>
        </w:rPr>
        <w:t xml:space="preserve"> Su objetivo es promover la paz social mediante la solución de conflictos por las partes involucradas en ellos, o a través de una resolución jurisdiccional pronta, completa e imparcial.</w:t>
      </w:r>
    </w:p>
    <w:p w:rsidR="001F1F49" w:rsidRDefault="001F1F49" w:rsidP="0027659E">
      <w:pPr>
        <w:tabs>
          <w:tab w:val="left" w:pos="8820"/>
        </w:tabs>
        <w:ind w:left="142" w:right="-1"/>
        <w:jc w:val="both"/>
        <w:rPr>
          <w:rFonts w:eastAsia="Arial Unicode MS" w:cs="Arial"/>
          <w:sz w:val="20"/>
          <w:szCs w:val="20"/>
          <w:lang w:val="es-CO"/>
        </w:rPr>
      </w:pPr>
    </w:p>
    <w:p w:rsidR="001F1F49" w:rsidRDefault="001F1F49" w:rsidP="0027659E">
      <w:pPr>
        <w:widowControl w:val="0"/>
        <w:tabs>
          <w:tab w:val="left" w:pos="8820"/>
        </w:tabs>
        <w:autoSpaceDE w:val="0"/>
        <w:autoSpaceDN w:val="0"/>
        <w:adjustRightInd w:val="0"/>
        <w:ind w:left="142" w:right="-1"/>
        <w:jc w:val="both"/>
        <w:rPr>
          <w:rFonts w:cs="Arial"/>
          <w:b/>
          <w:bCs/>
          <w:sz w:val="20"/>
          <w:szCs w:val="20"/>
        </w:rPr>
      </w:pPr>
      <w:r>
        <w:rPr>
          <w:rFonts w:cs="Arial"/>
          <w:b/>
          <w:bCs/>
          <w:sz w:val="20"/>
          <w:szCs w:val="20"/>
        </w:rPr>
        <w:t>ARTÍCULO 2. Principios rectores.</w:t>
      </w:r>
    </w:p>
    <w:p w:rsidR="001F1F49" w:rsidRDefault="001F1F49" w:rsidP="0027659E">
      <w:pPr>
        <w:widowControl w:val="0"/>
        <w:tabs>
          <w:tab w:val="left" w:pos="8820"/>
        </w:tabs>
        <w:autoSpaceDE w:val="0"/>
        <w:autoSpaceDN w:val="0"/>
        <w:adjustRightInd w:val="0"/>
        <w:ind w:left="142" w:right="-1"/>
        <w:jc w:val="both"/>
        <w:rPr>
          <w:rFonts w:cs="Arial"/>
          <w:b/>
          <w:bCs/>
          <w:sz w:val="20"/>
          <w:szCs w:val="20"/>
        </w:rPr>
      </w:pPr>
    </w:p>
    <w:p w:rsidR="001F1F49" w:rsidRDefault="001F1F49" w:rsidP="0027659E">
      <w:pPr>
        <w:widowControl w:val="0"/>
        <w:numPr>
          <w:ilvl w:val="0"/>
          <w:numId w:val="2"/>
        </w:numPr>
        <w:tabs>
          <w:tab w:val="clear" w:pos="750"/>
          <w:tab w:val="left" w:pos="180"/>
          <w:tab w:val="left" w:pos="360"/>
          <w:tab w:val="left" w:pos="720"/>
        </w:tabs>
        <w:autoSpaceDE w:val="0"/>
        <w:autoSpaceDN w:val="0"/>
        <w:adjustRightInd w:val="0"/>
        <w:ind w:left="142" w:right="-1" w:firstLine="0"/>
        <w:jc w:val="both"/>
        <w:rPr>
          <w:rFonts w:cs="Arial"/>
          <w:sz w:val="20"/>
          <w:szCs w:val="20"/>
        </w:rPr>
      </w:pPr>
      <w:r>
        <w:rPr>
          <w:rFonts w:cs="Arial"/>
          <w:sz w:val="20"/>
          <w:szCs w:val="20"/>
        </w:rPr>
        <w:t xml:space="preserve">La justicia de paz se regirá por los principios de accesibilidad, sencillez, transparencia, oralidad, inmediatez, agilidad, igualdad y economía procesal. </w:t>
      </w:r>
    </w:p>
    <w:p w:rsidR="001F1F49" w:rsidRDefault="001F1F49" w:rsidP="0027659E">
      <w:pPr>
        <w:widowControl w:val="0"/>
        <w:tabs>
          <w:tab w:val="left" w:pos="180"/>
          <w:tab w:val="left" w:pos="360"/>
          <w:tab w:val="left" w:pos="8820"/>
        </w:tabs>
        <w:autoSpaceDE w:val="0"/>
        <w:autoSpaceDN w:val="0"/>
        <w:adjustRightInd w:val="0"/>
        <w:ind w:left="142" w:right="-1"/>
        <w:jc w:val="both"/>
        <w:rPr>
          <w:rFonts w:cs="Arial"/>
          <w:sz w:val="20"/>
          <w:szCs w:val="20"/>
        </w:rPr>
      </w:pPr>
    </w:p>
    <w:p w:rsidR="001F1F49" w:rsidRDefault="001F1F49" w:rsidP="0027659E">
      <w:pPr>
        <w:widowControl w:val="0"/>
        <w:numPr>
          <w:ilvl w:val="0"/>
          <w:numId w:val="2"/>
        </w:numPr>
        <w:tabs>
          <w:tab w:val="clear" w:pos="750"/>
          <w:tab w:val="left" w:pos="180"/>
          <w:tab w:val="left" w:pos="360"/>
          <w:tab w:val="left" w:pos="720"/>
        </w:tabs>
        <w:autoSpaceDE w:val="0"/>
        <w:autoSpaceDN w:val="0"/>
        <w:adjustRightInd w:val="0"/>
        <w:ind w:left="142" w:right="-1" w:firstLine="0"/>
        <w:jc w:val="both"/>
        <w:rPr>
          <w:rFonts w:cs="Arial"/>
          <w:sz w:val="20"/>
          <w:szCs w:val="20"/>
        </w:rPr>
      </w:pPr>
      <w:r>
        <w:rPr>
          <w:rFonts w:cs="Arial"/>
          <w:sz w:val="20"/>
          <w:szCs w:val="20"/>
        </w:rPr>
        <w:t xml:space="preserve">Su impartición será mediante procedimientos entendibles para las partes, quienes tendrán una participación directa en la solución del conflicto y una relación directa con el juez de paz. </w:t>
      </w:r>
    </w:p>
    <w:p w:rsidR="001F1F49" w:rsidRDefault="001F1F49" w:rsidP="0027659E">
      <w:pPr>
        <w:widowControl w:val="0"/>
        <w:tabs>
          <w:tab w:val="left" w:pos="180"/>
          <w:tab w:val="left" w:pos="360"/>
          <w:tab w:val="left" w:pos="8820"/>
        </w:tabs>
        <w:autoSpaceDE w:val="0"/>
        <w:autoSpaceDN w:val="0"/>
        <w:adjustRightInd w:val="0"/>
        <w:ind w:left="142" w:right="-1"/>
        <w:jc w:val="both"/>
        <w:rPr>
          <w:rFonts w:cs="Arial"/>
          <w:sz w:val="20"/>
          <w:szCs w:val="20"/>
        </w:rPr>
      </w:pPr>
    </w:p>
    <w:p w:rsidR="001F1F49" w:rsidRDefault="001F1F49" w:rsidP="0027659E">
      <w:pPr>
        <w:widowControl w:val="0"/>
        <w:numPr>
          <w:ilvl w:val="0"/>
          <w:numId w:val="2"/>
        </w:numPr>
        <w:tabs>
          <w:tab w:val="clear" w:pos="750"/>
          <w:tab w:val="left" w:pos="180"/>
          <w:tab w:val="left" w:pos="360"/>
          <w:tab w:val="left" w:pos="720"/>
        </w:tabs>
        <w:autoSpaceDE w:val="0"/>
        <w:autoSpaceDN w:val="0"/>
        <w:adjustRightInd w:val="0"/>
        <w:ind w:left="142" w:right="-1" w:firstLine="0"/>
        <w:jc w:val="both"/>
        <w:rPr>
          <w:rFonts w:cs="Arial"/>
          <w:sz w:val="20"/>
          <w:szCs w:val="20"/>
        </w:rPr>
      </w:pPr>
      <w:r>
        <w:rPr>
          <w:rFonts w:cs="Arial"/>
          <w:sz w:val="20"/>
          <w:szCs w:val="20"/>
        </w:rPr>
        <w:t>Las formalidades inherentes a la impartición de la justicia de paz serán las indispensables para la seguridad jurídica de las partes.</w:t>
      </w:r>
    </w:p>
    <w:p w:rsidR="001F1F49" w:rsidRDefault="001F1F49" w:rsidP="0027659E">
      <w:pPr>
        <w:widowControl w:val="0"/>
        <w:tabs>
          <w:tab w:val="left" w:pos="180"/>
          <w:tab w:val="left" w:pos="360"/>
          <w:tab w:val="left" w:pos="8820"/>
        </w:tabs>
        <w:autoSpaceDE w:val="0"/>
        <w:autoSpaceDN w:val="0"/>
        <w:adjustRightInd w:val="0"/>
        <w:spacing w:line="360" w:lineRule="auto"/>
        <w:ind w:left="142" w:right="-1"/>
        <w:jc w:val="both"/>
        <w:rPr>
          <w:rFonts w:cs="Arial"/>
          <w:sz w:val="20"/>
          <w:szCs w:val="20"/>
        </w:rPr>
      </w:pPr>
    </w:p>
    <w:p w:rsidR="001F1F49" w:rsidRDefault="001F1F49" w:rsidP="0027659E">
      <w:pPr>
        <w:pStyle w:val="Ttulo2"/>
        <w:tabs>
          <w:tab w:val="left" w:pos="360"/>
          <w:tab w:val="left" w:pos="8820"/>
        </w:tabs>
        <w:ind w:left="142" w:right="-1"/>
        <w:jc w:val="both"/>
        <w:rPr>
          <w:rFonts w:cs="Arial"/>
          <w:sz w:val="20"/>
        </w:rPr>
      </w:pPr>
      <w:r>
        <w:rPr>
          <w:rFonts w:cs="Arial"/>
          <w:sz w:val="20"/>
        </w:rPr>
        <w:t>ARTÍCULO 3. Interpretación, aplicación y normas supletorias.</w:t>
      </w:r>
    </w:p>
    <w:p w:rsidR="001F1F49" w:rsidRPr="0027659E" w:rsidRDefault="001F1F49" w:rsidP="0027659E">
      <w:pPr>
        <w:tabs>
          <w:tab w:val="left" w:pos="8820"/>
        </w:tabs>
        <w:ind w:left="142" w:right="-1"/>
        <w:jc w:val="both"/>
        <w:rPr>
          <w:rFonts w:cs="Arial"/>
          <w:sz w:val="16"/>
          <w:szCs w:val="16"/>
        </w:rPr>
      </w:pPr>
    </w:p>
    <w:p w:rsidR="001F1F49" w:rsidRDefault="001F1F49" w:rsidP="0027659E">
      <w:pPr>
        <w:pStyle w:val="NormalWeb"/>
        <w:widowControl w:val="0"/>
        <w:numPr>
          <w:ilvl w:val="0"/>
          <w:numId w:val="3"/>
        </w:numPr>
        <w:tabs>
          <w:tab w:val="num" w:pos="0"/>
          <w:tab w:val="left" w:pos="360"/>
          <w:tab w:val="left" w:pos="720"/>
        </w:tabs>
        <w:spacing w:before="0" w:beforeAutospacing="0" w:after="0" w:afterAutospacing="0"/>
        <w:ind w:left="142" w:right="-1" w:firstLine="0"/>
        <w:jc w:val="both"/>
        <w:rPr>
          <w:snapToGrid w:val="0"/>
          <w:sz w:val="20"/>
          <w:szCs w:val="20"/>
        </w:rPr>
      </w:pPr>
      <w:r>
        <w:rPr>
          <w:snapToGrid w:val="0"/>
          <w:sz w:val="20"/>
          <w:szCs w:val="20"/>
        </w:rPr>
        <w:t xml:space="preserve">La interpretación y aplicación de las disposiciones contenidas en esta ley se hará en armonía con sus principios rectores y los principios generales del derecho. </w:t>
      </w:r>
    </w:p>
    <w:p w:rsidR="00BC1F0B" w:rsidRDefault="00BC1F0B" w:rsidP="0027659E">
      <w:pPr>
        <w:pStyle w:val="NormalWeb"/>
        <w:widowControl w:val="0"/>
        <w:tabs>
          <w:tab w:val="left" w:pos="360"/>
          <w:tab w:val="left" w:pos="8820"/>
        </w:tabs>
        <w:spacing w:before="0" w:beforeAutospacing="0" w:after="0" w:afterAutospacing="0"/>
        <w:ind w:left="142" w:right="-1"/>
        <w:jc w:val="both"/>
        <w:rPr>
          <w:snapToGrid w:val="0"/>
          <w:sz w:val="20"/>
          <w:szCs w:val="20"/>
        </w:rPr>
      </w:pPr>
    </w:p>
    <w:p w:rsidR="001F1F49" w:rsidRDefault="001F1F49" w:rsidP="0027659E">
      <w:pPr>
        <w:pStyle w:val="NormalWeb"/>
        <w:widowControl w:val="0"/>
        <w:numPr>
          <w:ilvl w:val="0"/>
          <w:numId w:val="3"/>
        </w:numPr>
        <w:tabs>
          <w:tab w:val="num" w:pos="0"/>
          <w:tab w:val="left" w:pos="360"/>
          <w:tab w:val="left" w:pos="720"/>
        </w:tabs>
        <w:spacing w:before="0" w:beforeAutospacing="0" w:after="0" w:afterAutospacing="0"/>
        <w:ind w:left="142" w:right="-1" w:firstLine="0"/>
        <w:jc w:val="both"/>
        <w:rPr>
          <w:snapToGrid w:val="0"/>
          <w:sz w:val="20"/>
          <w:szCs w:val="20"/>
        </w:rPr>
      </w:pPr>
      <w:r>
        <w:rPr>
          <w:snapToGrid w:val="0"/>
          <w:sz w:val="20"/>
          <w:szCs w:val="20"/>
        </w:rPr>
        <w:t xml:space="preserve">El Código Civil para el Estado, el Código Penal para el Estado y el Código Procedimientos Civiles para el Estado de Tamaulipas, serán de aplicación supletoria a las disposiciones de esta ley. </w:t>
      </w:r>
    </w:p>
    <w:p w:rsidR="001F1F49" w:rsidRPr="00BC1F0B" w:rsidRDefault="001F1F49" w:rsidP="0027659E">
      <w:pPr>
        <w:pStyle w:val="NormalWeb"/>
        <w:widowControl w:val="0"/>
        <w:tabs>
          <w:tab w:val="left" w:pos="360"/>
          <w:tab w:val="left" w:pos="8820"/>
        </w:tabs>
        <w:spacing w:before="0" w:beforeAutospacing="0" w:after="0" w:afterAutospacing="0"/>
        <w:ind w:left="142" w:right="-1"/>
        <w:jc w:val="both"/>
        <w:rPr>
          <w:snapToGrid w:val="0"/>
          <w:sz w:val="16"/>
          <w:szCs w:val="16"/>
        </w:rPr>
      </w:pPr>
    </w:p>
    <w:p w:rsidR="001F1F49" w:rsidRDefault="001F1F49" w:rsidP="0027659E">
      <w:pPr>
        <w:pStyle w:val="NormalWeb"/>
        <w:widowControl w:val="0"/>
        <w:numPr>
          <w:ilvl w:val="0"/>
          <w:numId w:val="3"/>
        </w:numPr>
        <w:tabs>
          <w:tab w:val="num" w:pos="0"/>
          <w:tab w:val="left" w:pos="360"/>
          <w:tab w:val="left" w:pos="720"/>
        </w:tabs>
        <w:spacing w:before="0" w:beforeAutospacing="0" w:after="0" w:afterAutospacing="0"/>
        <w:ind w:left="142" w:right="-1" w:firstLine="0"/>
        <w:jc w:val="both"/>
        <w:rPr>
          <w:snapToGrid w:val="0"/>
          <w:sz w:val="20"/>
          <w:szCs w:val="20"/>
        </w:rPr>
      </w:pPr>
      <w:r>
        <w:rPr>
          <w:snapToGrid w:val="0"/>
          <w:sz w:val="20"/>
          <w:szCs w:val="20"/>
        </w:rPr>
        <w:t xml:space="preserve">En tratándose de mediación y conciliación entre las partes, será de aplicación supletoria </w:t>
      </w:r>
      <w:smartTag w:uri="urn:schemas-microsoft-com:office:smarttags" w:element="PersonName">
        <w:smartTagPr>
          <w:attr w:name="ProductID" w:val="la Ley"/>
        </w:smartTagPr>
        <w:r>
          <w:rPr>
            <w:snapToGrid w:val="0"/>
            <w:sz w:val="20"/>
            <w:szCs w:val="20"/>
          </w:rPr>
          <w:t>la Ley</w:t>
        </w:r>
      </w:smartTag>
      <w:r>
        <w:rPr>
          <w:snapToGrid w:val="0"/>
          <w:sz w:val="20"/>
          <w:szCs w:val="20"/>
        </w:rPr>
        <w:t xml:space="preserve"> de Mediación del Estado.</w:t>
      </w:r>
    </w:p>
    <w:p w:rsidR="001F1F49" w:rsidRDefault="00626DD1" w:rsidP="0027659E">
      <w:pPr>
        <w:pStyle w:val="NormalWeb"/>
        <w:widowControl w:val="0"/>
        <w:tabs>
          <w:tab w:val="left" w:pos="360"/>
          <w:tab w:val="left" w:pos="8820"/>
        </w:tabs>
        <w:spacing w:before="0" w:beforeAutospacing="0" w:after="0" w:afterAutospacing="0"/>
        <w:ind w:left="142" w:right="-1"/>
        <w:jc w:val="both"/>
        <w:rPr>
          <w:b/>
          <w:bCs/>
          <w:snapToGrid w:val="0"/>
          <w:sz w:val="20"/>
          <w:szCs w:val="20"/>
        </w:rPr>
      </w:pPr>
      <w:r>
        <w:rPr>
          <w:b/>
          <w:bCs/>
          <w:snapToGrid w:val="0"/>
          <w:sz w:val="20"/>
          <w:szCs w:val="20"/>
        </w:rPr>
        <w:lastRenderedPageBreak/>
        <w:t>ARTÍCULO</w:t>
      </w:r>
      <w:r w:rsidR="001F1F49">
        <w:rPr>
          <w:b/>
          <w:bCs/>
          <w:snapToGrid w:val="0"/>
          <w:sz w:val="20"/>
          <w:szCs w:val="20"/>
        </w:rPr>
        <w:t xml:space="preserve"> 4. Auxilio a los jueces de paz.</w:t>
      </w:r>
    </w:p>
    <w:p w:rsidR="001F1F49" w:rsidRPr="00BC1F0B" w:rsidRDefault="001F1F49" w:rsidP="0027659E">
      <w:pPr>
        <w:pStyle w:val="NormalWeb"/>
        <w:widowControl w:val="0"/>
        <w:tabs>
          <w:tab w:val="left" w:pos="360"/>
          <w:tab w:val="left" w:pos="8820"/>
        </w:tabs>
        <w:spacing w:before="0" w:beforeAutospacing="0" w:after="0" w:afterAutospacing="0"/>
        <w:ind w:left="142" w:right="-1"/>
        <w:jc w:val="both"/>
        <w:rPr>
          <w:b/>
          <w:bCs/>
          <w:snapToGrid w:val="0"/>
          <w:sz w:val="16"/>
          <w:szCs w:val="16"/>
        </w:rPr>
      </w:pPr>
    </w:p>
    <w:p w:rsidR="001F1F49" w:rsidRDefault="001F1F49" w:rsidP="0027659E">
      <w:pPr>
        <w:pStyle w:val="NormalWeb"/>
        <w:widowControl w:val="0"/>
        <w:tabs>
          <w:tab w:val="left" w:pos="360"/>
          <w:tab w:val="left" w:pos="8820"/>
        </w:tabs>
        <w:spacing w:before="0" w:beforeAutospacing="0" w:after="0" w:afterAutospacing="0"/>
        <w:ind w:left="142" w:right="-1"/>
        <w:jc w:val="both"/>
        <w:rPr>
          <w:snapToGrid w:val="0"/>
          <w:sz w:val="20"/>
          <w:szCs w:val="20"/>
        </w:rPr>
      </w:pPr>
      <w:r>
        <w:rPr>
          <w:snapToGrid w:val="0"/>
          <w:sz w:val="20"/>
          <w:szCs w:val="20"/>
        </w:rPr>
        <w:t xml:space="preserve">Las autoridades municipales prestarán a los jueces de paz el auxilio que les requieran para el desempeño de sus funciones, en particular para llevar a cabo notificaciones, citas, mantener el orden en las audiencias y ejecutar sus resoluciones. </w:t>
      </w:r>
    </w:p>
    <w:p w:rsidR="001F1F49" w:rsidRDefault="001F1F49" w:rsidP="0027659E">
      <w:pPr>
        <w:pStyle w:val="NormalWeb"/>
        <w:widowControl w:val="0"/>
        <w:tabs>
          <w:tab w:val="left" w:pos="360"/>
          <w:tab w:val="left" w:pos="8820"/>
        </w:tabs>
        <w:spacing w:before="0" w:beforeAutospacing="0" w:after="0" w:afterAutospacing="0"/>
        <w:ind w:left="142" w:right="-1"/>
        <w:jc w:val="both"/>
        <w:rPr>
          <w:snapToGrid w:val="0"/>
          <w:sz w:val="20"/>
          <w:szCs w:val="20"/>
        </w:rPr>
      </w:pPr>
    </w:p>
    <w:p w:rsidR="001F1F49" w:rsidRDefault="001F1F49" w:rsidP="0027659E">
      <w:pPr>
        <w:pStyle w:val="Textoindependiente2"/>
        <w:tabs>
          <w:tab w:val="left" w:pos="8820"/>
        </w:tabs>
        <w:spacing w:line="240" w:lineRule="auto"/>
        <w:ind w:left="142" w:right="-1"/>
        <w:jc w:val="center"/>
        <w:rPr>
          <w:rFonts w:cs="Arial"/>
          <w:sz w:val="20"/>
          <w:szCs w:val="20"/>
        </w:rPr>
      </w:pPr>
      <w:r>
        <w:rPr>
          <w:rFonts w:cs="Arial"/>
          <w:sz w:val="20"/>
          <w:szCs w:val="20"/>
        </w:rPr>
        <w:t>CAPÍTULO II</w:t>
      </w:r>
    </w:p>
    <w:p w:rsidR="001F1F49" w:rsidRDefault="001F1F49" w:rsidP="0027659E">
      <w:pPr>
        <w:pStyle w:val="Ttulo1"/>
        <w:tabs>
          <w:tab w:val="left" w:pos="8820"/>
        </w:tabs>
        <w:ind w:left="142" w:right="-1"/>
        <w:jc w:val="center"/>
        <w:rPr>
          <w:rFonts w:cs="Arial"/>
          <w:sz w:val="20"/>
        </w:rPr>
      </w:pPr>
      <w:r>
        <w:rPr>
          <w:rFonts w:cs="Arial"/>
          <w:sz w:val="20"/>
        </w:rPr>
        <w:t>COMPETENCIA DE LOS JUECES DE PAZ</w:t>
      </w:r>
    </w:p>
    <w:p w:rsidR="001F1F49" w:rsidRDefault="001F1F49" w:rsidP="0027659E">
      <w:pPr>
        <w:widowControl w:val="0"/>
        <w:tabs>
          <w:tab w:val="left" w:pos="8820"/>
        </w:tabs>
        <w:autoSpaceDE w:val="0"/>
        <w:autoSpaceDN w:val="0"/>
        <w:adjustRightInd w:val="0"/>
        <w:ind w:left="142" w:right="-1"/>
        <w:jc w:val="center"/>
        <w:rPr>
          <w:rFonts w:cs="Arial"/>
          <w:b/>
          <w:bCs/>
          <w:sz w:val="20"/>
          <w:szCs w:val="20"/>
        </w:rPr>
      </w:pPr>
    </w:p>
    <w:p w:rsidR="001F1F49" w:rsidRDefault="00626DD1" w:rsidP="0027659E">
      <w:pPr>
        <w:widowControl w:val="0"/>
        <w:tabs>
          <w:tab w:val="left" w:pos="8820"/>
        </w:tabs>
        <w:autoSpaceDE w:val="0"/>
        <w:autoSpaceDN w:val="0"/>
        <w:adjustRightInd w:val="0"/>
        <w:ind w:left="142" w:right="-1"/>
        <w:jc w:val="both"/>
        <w:rPr>
          <w:rFonts w:cs="Arial"/>
          <w:b/>
          <w:bCs/>
          <w:sz w:val="20"/>
          <w:szCs w:val="20"/>
        </w:rPr>
      </w:pPr>
      <w:r>
        <w:rPr>
          <w:rFonts w:cs="Arial"/>
          <w:b/>
          <w:bCs/>
          <w:sz w:val="20"/>
          <w:szCs w:val="20"/>
        </w:rPr>
        <w:t>ARTÍCULO</w:t>
      </w:r>
      <w:r w:rsidR="001F1F49">
        <w:rPr>
          <w:rFonts w:cs="Arial"/>
          <w:b/>
          <w:bCs/>
          <w:sz w:val="20"/>
          <w:szCs w:val="20"/>
        </w:rPr>
        <w:t xml:space="preserve"> 5.  Competencia de los jueces de paz.</w:t>
      </w:r>
    </w:p>
    <w:p w:rsidR="001F1F49" w:rsidRPr="00BC1F0B" w:rsidRDefault="001F1F49" w:rsidP="0027659E">
      <w:pPr>
        <w:pStyle w:val="Textoindependiente"/>
        <w:tabs>
          <w:tab w:val="left" w:pos="8820"/>
        </w:tabs>
        <w:spacing w:line="240" w:lineRule="auto"/>
        <w:ind w:left="142" w:right="-1"/>
        <w:rPr>
          <w:rFonts w:cs="Arial"/>
          <w:sz w:val="16"/>
          <w:szCs w:val="16"/>
        </w:rPr>
      </w:pPr>
    </w:p>
    <w:p w:rsidR="001F1F49" w:rsidRDefault="001F1F49" w:rsidP="0027659E">
      <w:pPr>
        <w:pStyle w:val="Textoindependiente"/>
        <w:tabs>
          <w:tab w:val="left" w:pos="8820"/>
        </w:tabs>
        <w:spacing w:line="240" w:lineRule="auto"/>
        <w:ind w:left="142" w:right="-1"/>
        <w:rPr>
          <w:rFonts w:cs="Arial"/>
          <w:sz w:val="20"/>
        </w:rPr>
      </w:pPr>
      <w:r>
        <w:rPr>
          <w:rFonts w:cs="Arial"/>
          <w:sz w:val="20"/>
        </w:rPr>
        <w:t>Los jueces de paz conocerán:</w:t>
      </w:r>
    </w:p>
    <w:p w:rsidR="001F1F49" w:rsidRPr="00BC1F0B" w:rsidRDefault="001F1F49" w:rsidP="0027659E">
      <w:pPr>
        <w:tabs>
          <w:tab w:val="left" w:pos="8820"/>
        </w:tabs>
        <w:ind w:left="142" w:right="-1"/>
        <w:jc w:val="both"/>
        <w:rPr>
          <w:rFonts w:cs="Arial"/>
          <w:b/>
          <w:bCs/>
          <w:sz w:val="16"/>
          <w:szCs w:val="16"/>
        </w:rPr>
      </w:pPr>
    </w:p>
    <w:p w:rsidR="001F1F49" w:rsidRDefault="001F1F49" w:rsidP="0027659E">
      <w:pPr>
        <w:tabs>
          <w:tab w:val="left" w:pos="8820"/>
        </w:tabs>
        <w:ind w:left="142" w:right="-1"/>
        <w:jc w:val="both"/>
        <w:rPr>
          <w:rFonts w:cs="Arial"/>
          <w:sz w:val="20"/>
          <w:szCs w:val="20"/>
        </w:rPr>
      </w:pPr>
      <w:r>
        <w:rPr>
          <w:rFonts w:cs="Arial"/>
          <w:b/>
          <w:bCs/>
          <w:sz w:val="20"/>
          <w:szCs w:val="20"/>
        </w:rPr>
        <w:t xml:space="preserve">a) </w:t>
      </w:r>
      <w:r>
        <w:rPr>
          <w:rFonts w:cs="Arial"/>
          <w:sz w:val="20"/>
          <w:szCs w:val="20"/>
        </w:rPr>
        <w:t xml:space="preserve">De los negocios civiles por un importe hasta de cuarenta y cinco días de salario mínimo vigente en la capital del Estado; </w:t>
      </w:r>
    </w:p>
    <w:p w:rsidR="001F1F49" w:rsidRPr="00BC1F0B" w:rsidRDefault="001F1F49" w:rsidP="0027659E">
      <w:pPr>
        <w:tabs>
          <w:tab w:val="left" w:pos="8820"/>
        </w:tabs>
        <w:ind w:left="142" w:right="-1"/>
        <w:jc w:val="both"/>
        <w:rPr>
          <w:rFonts w:cs="Arial"/>
          <w:sz w:val="16"/>
          <w:szCs w:val="16"/>
        </w:rPr>
      </w:pPr>
    </w:p>
    <w:p w:rsidR="001F1F49" w:rsidRDefault="001F1F49" w:rsidP="0027659E">
      <w:pPr>
        <w:tabs>
          <w:tab w:val="left" w:pos="8820"/>
        </w:tabs>
        <w:ind w:left="142" w:right="-1"/>
        <w:jc w:val="both"/>
        <w:rPr>
          <w:rFonts w:cs="Arial"/>
          <w:sz w:val="20"/>
          <w:szCs w:val="20"/>
        </w:rPr>
      </w:pPr>
      <w:r>
        <w:rPr>
          <w:rFonts w:cs="Arial"/>
          <w:b/>
          <w:bCs/>
          <w:sz w:val="20"/>
          <w:szCs w:val="20"/>
        </w:rPr>
        <w:t>b)</w:t>
      </w:r>
      <w:r>
        <w:rPr>
          <w:rFonts w:cs="Arial"/>
          <w:sz w:val="20"/>
          <w:szCs w:val="20"/>
        </w:rPr>
        <w:t xml:space="preserve"> De daños en propiedad derivados de una conducta dolosa por un importe que no exceda de cuarenta y cinco días de salario mínimo vigente en la capital del Estado, siempre que no se cometa mediante incendio, inundación o explosión o se trate de bienes del dominio público o que formen parte del patrimonio cultural del Estado;</w:t>
      </w:r>
    </w:p>
    <w:p w:rsidR="001F1F49" w:rsidRPr="00BC1F0B" w:rsidRDefault="001F1F49" w:rsidP="0027659E">
      <w:pPr>
        <w:tabs>
          <w:tab w:val="left" w:pos="8820"/>
        </w:tabs>
        <w:ind w:left="142" w:right="-1"/>
        <w:jc w:val="both"/>
        <w:rPr>
          <w:rFonts w:cs="Arial"/>
          <w:sz w:val="16"/>
          <w:szCs w:val="16"/>
        </w:rPr>
      </w:pPr>
    </w:p>
    <w:p w:rsidR="001F1F49" w:rsidRDefault="001F1F49" w:rsidP="0027659E">
      <w:pPr>
        <w:tabs>
          <w:tab w:val="left" w:pos="8820"/>
        </w:tabs>
        <w:ind w:left="142" w:right="-1"/>
        <w:jc w:val="both"/>
        <w:rPr>
          <w:rFonts w:cs="Arial"/>
          <w:sz w:val="20"/>
          <w:szCs w:val="20"/>
        </w:rPr>
      </w:pPr>
      <w:r>
        <w:rPr>
          <w:rFonts w:cs="Arial"/>
          <w:b/>
          <w:bCs/>
          <w:sz w:val="20"/>
          <w:szCs w:val="20"/>
        </w:rPr>
        <w:t xml:space="preserve">c) </w:t>
      </w:r>
      <w:r>
        <w:rPr>
          <w:rFonts w:cs="Arial"/>
          <w:sz w:val="20"/>
          <w:szCs w:val="20"/>
        </w:rPr>
        <w:t>De daños en propiedad ajena derivados de una conducta culposa por un importe que no exceda de cien días de salario mínimo vigente en la capital del Estado, salvo cuando quien los cometa se encuentre bajo el influjo de la ingestión de bebidas alcohólicas o de estupefacientes, psicotrópicos u otras sustancias que produzcan efectos similares;</w:t>
      </w:r>
    </w:p>
    <w:p w:rsidR="001F1F49" w:rsidRPr="00BC1F0B" w:rsidRDefault="001F1F49" w:rsidP="0027659E">
      <w:pPr>
        <w:tabs>
          <w:tab w:val="left" w:pos="8820"/>
        </w:tabs>
        <w:ind w:left="142" w:right="-1"/>
        <w:jc w:val="both"/>
        <w:rPr>
          <w:rFonts w:cs="Arial"/>
          <w:sz w:val="16"/>
          <w:szCs w:val="16"/>
        </w:rPr>
      </w:pPr>
    </w:p>
    <w:p w:rsidR="001F1F49" w:rsidRDefault="001F1F49" w:rsidP="0027659E">
      <w:pPr>
        <w:tabs>
          <w:tab w:val="left" w:pos="8820"/>
        </w:tabs>
        <w:ind w:left="142" w:right="-1"/>
        <w:jc w:val="both"/>
        <w:rPr>
          <w:rFonts w:cs="Arial"/>
          <w:sz w:val="20"/>
          <w:szCs w:val="20"/>
        </w:rPr>
      </w:pPr>
      <w:r>
        <w:rPr>
          <w:rFonts w:cs="Arial"/>
          <w:b/>
          <w:bCs/>
          <w:sz w:val="20"/>
          <w:szCs w:val="20"/>
        </w:rPr>
        <w:t>d)</w:t>
      </w:r>
      <w:r>
        <w:rPr>
          <w:rFonts w:cs="Arial"/>
          <w:sz w:val="20"/>
          <w:szCs w:val="20"/>
        </w:rPr>
        <w:t xml:space="preserve"> De conflictos entre vecinos de casa habitación o entre condóminos, cuando de acuerdo con la ley no corresponda conocer a diversa autoridad y la naturaleza de la diferencia tenga carácter patrimonial no mayor a cien días de salario mínimo vigente en la capital del Estado;</w:t>
      </w:r>
    </w:p>
    <w:p w:rsidR="001F1F49" w:rsidRPr="00BC1F0B" w:rsidRDefault="001F1F49" w:rsidP="0027659E">
      <w:pPr>
        <w:tabs>
          <w:tab w:val="left" w:pos="8820"/>
        </w:tabs>
        <w:ind w:left="142" w:right="-1"/>
        <w:jc w:val="both"/>
        <w:rPr>
          <w:rFonts w:cs="Arial"/>
          <w:sz w:val="16"/>
          <w:szCs w:val="16"/>
        </w:rPr>
      </w:pPr>
    </w:p>
    <w:p w:rsidR="001F1F49" w:rsidRDefault="001F1F49" w:rsidP="0027659E">
      <w:pPr>
        <w:tabs>
          <w:tab w:val="left" w:pos="8820"/>
        </w:tabs>
        <w:ind w:left="142" w:right="-1"/>
        <w:jc w:val="both"/>
        <w:rPr>
          <w:rFonts w:cs="Arial"/>
          <w:sz w:val="20"/>
          <w:szCs w:val="20"/>
        </w:rPr>
      </w:pPr>
      <w:r>
        <w:rPr>
          <w:rFonts w:cs="Arial"/>
          <w:b/>
          <w:bCs/>
          <w:sz w:val="20"/>
          <w:szCs w:val="20"/>
        </w:rPr>
        <w:t xml:space="preserve">e) </w:t>
      </w:r>
      <w:r>
        <w:rPr>
          <w:rFonts w:cs="Arial"/>
          <w:sz w:val="20"/>
          <w:szCs w:val="20"/>
        </w:rPr>
        <w:t xml:space="preserve">Conflictos entre miembros de una familia que no sean competencia del juez familiar o no constituyan conductas probablemente delictivas; y </w:t>
      </w:r>
    </w:p>
    <w:p w:rsidR="001F1F49" w:rsidRPr="00BC1F0B" w:rsidRDefault="001F1F49" w:rsidP="0027659E">
      <w:pPr>
        <w:tabs>
          <w:tab w:val="left" w:pos="8820"/>
        </w:tabs>
        <w:ind w:left="142" w:right="-1"/>
        <w:jc w:val="both"/>
        <w:rPr>
          <w:rFonts w:cs="Arial"/>
          <w:sz w:val="16"/>
          <w:szCs w:val="16"/>
        </w:rPr>
      </w:pPr>
    </w:p>
    <w:p w:rsidR="001F1F49" w:rsidRDefault="001F1F49" w:rsidP="0027659E">
      <w:pPr>
        <w:tabs>
          <w:tab w:val="left" w:pos="8820"/>
        </w:tabs>
        <w:ind w:left="142" w:right="-1"/>
        <w:jc w:val="both"/>
        <w:rPr>
          <w:rFonts w:cs="Arial"/>
          <w:sz w:val="20"/>
          <w:szCs w:val="20"/>
        </w:rPr>
      </w:pPr>
      <w:r>
        <w:rPr>
          <w:rFonts w:cs="Arial"/>
          <w:b/>
          <w:bCs/>
          <w:sz w:val="20"/>
          <w:szCs w:val="20"/>
        </w:rPr>
        <w:t>f)</w:t>
      </w:r>
      <w:r>
        <w:rPr>
          <w:rFonts w:cs="Arial"/>
          <w:sz w:val="20"/>
          <w:szCs w:val="20"/>
        </w:rPr>
        <w:t xml:space="preserve"> Conflictos de carácter personal, siempre y cuando de acuerdo con otra ley no corresponda conocer a diversa autoridad.</w:t>
      </w:r>
    </w:p>
    <w:p w:rsidR="001F1F49" w:rsidRPr="00BC1F0B" w:rsidRDefault="001F1F49" w:rsidP="0027659E">
      <w:pPr>
        <w:tabs>
          <w:tab w:val="left" w:pos="8820"/>
        </w:tabs>
        <w:ind w:left="142" w:right="-1"/>
        <w:jc w:val="both"/>
        <w:rPr>
          <w:rFonts w:cs="Arial"/>
          <w:sz w:val="18"/>
          <w:szCs w:val="18"/>
        </w:rPr>
      </w:pPr>
    </w:p>
    <w:p w:rsidR="001F1F49" w:rsidRDefault="00626DD1" w:rsidP="0027659E">
      <w:pPr>
        <w:pStyle w:val="Ttulo4"/>
        <w:tabs>
          <w:tab w:val="left" w:pos="8820"/>
        </w:tabs>
        <w:ind w:left="142" w:right="-1"/>
        <w:jc w:val="both"/>
        <w:rPr>
          <w:rFonts w:cs="Arial"/>
          <w:sz w:val="20"/>
          <w:szCs w:val="20"/>
        </w:rPr>
      </w:pPr>
      <w:r>
        <w:rPr>
          <w:rFonts w:cs="Arial"/>
          <w:sz w:val="20"/>
          <w:szCs w:val="20"/>
        </w:rPr>
        <w:t>ARTÍCULO</w:t>
      </w:r>
      <w:r w:rsidR="001F1F49">
        <w:rPr>
          <w:rFonts w:cs="Arial"/>
          <w:sz w:val="20"/>
          <w:szCs w:val="20"/>
        </w:rPr>
        <w:t xml:space="preserve"> 6. Incompetencia.</w:t>
      </w:r>
    </w:p>
    <w:p w:rsidR="001F1F49" w:rsidRPr="00BC1F0B" w:rsidRDefault="001F1F49" w:rsidP="0027659E">
      <w:pPr>
        <w:tabs>
          <w:tab w:val="left" w:pos="8820"/>
        </w:tabs>
        <w:ind w:left="142" w:right="-1"/>
        <w:jc w:val="both"/>
        <w:rPr>
          <w:rFonts w:cs="Arial"/>
          <w:sz w:val="16"/>
          <w:szCs w:val="16"/>
        </w:rPr>
      </w:pPr>
    </w:p>
    <w:p w:rsidR="001F1F49" w:rsidRDefault="001F1F49" w:rsidP="0027659E">
      <w:pPr>
        <w:pStyle w:val="Textoindependiente3"/>
        <w:tabs>
          <w:tab w:val="left" w:pos="8820"/>
        </w:tabs>
        <w:spacing w:line="240" w:lineRule="auto"/>
        <w:ind w:left="142" w:right="-1"/>
        <w:rPr>
          <w:color w:val="auto"/>
          <w:sz w:val="20"/>
        </w:rPr>
      </w:pPr>
      <w:r>
        <w:rPr>
          <w:color w:val="auto"/>
          <w:sz w:val="20"/>
        </w:rPr>
        <w:t>Si en cualquier momento del procedimiento, el juez de paz advierte que es incompetente para conocer del asunto, así lo declarará y dejará a salvo los derechos de las partes para acudir ante la instancia que corresponda.</w:t>
      </w:r>
    </w:p>
    <w:p w:rsidR="001F1F49" w:rsidRDefault="001F1F49" w:rsidP="0027659E">
      <w:pPr>
        <w:tabs>
          <w:tab w:val="left" w:pos="8820"/>
        </w:tabs>
        <w:ind w:left="142" w:right="-1"/>
        <w:jc w:val="center"/>
        <w:rPr>
          <w:rFonts w:cs="Arial"/>
          <w:b/>
          <w:bCs/>
          <w:sz w:val="20"/>
          <w:szCs w:val="20"/>
        </w:rPr>
      </w:pPr>
    </w:p>
    <w:p w:rsidR="00BC1F0B" w:rsidRDefault="001F1F49" w:rsidP="0027659E">
      <w:pPr>
        <w:tabs>
          <w:tab w:val="left" w:pos="8820"/>
        </w:tabs>
        <w:ind w:left="142" w:right="-1"/>
        <w:jc w:val="center"/>
        <w:rPr>
          <w:rFonts w:cs="Arial"/>
          <w:b/>
          <w:bCs/>
          <w:sz w:val="20"/>
          <w:szCs w:val="20"/>
        </w:rPr>
      </w:pPr>
      <w:r>
        <w:rPr>
          <w:rFonts w:cs="Arial"/>
          <w:b/>
          <w:bCs/>
          <w:sz w:val="20"/>
          <w:szCs w:val="20"/>
        </w:rPr>
        <w:t>CAPÍTULO III</w:t>
      </w:r>
    </w:p>
    <w:p w:rsidR="001F1F49" w:rsidRDefault="001F1F49" w:rsidP="0027659E">
      <w:pPr>
        <w:tabs>
          <w:tab w:val="left" w:pos="8820"/>
        </w:tabs>
        <w:ind w:left="142" w:right="-1"/>
        <w:jc w:val="center"/>
        <w:rPr>
          <w:rFonts w:cs="Arial"/>
          <w:b/>
          <w:bCs/>
          <w:sz w:val="20"/>
          <w:szCs w:val="20"/>
        </w:rPr>
      </w:pPr>
      <w:r>
        <w:rPr>
          <w:rFonts w:cs="Arial"/>
          <w:b/>
          <w:bCs/>
          <w:sz w:val="20"/>
          <w:szCs w:val="20"/>
        </w:rPr>
        <w:t>PROCEDIMIENTO ANTE LOS JUECES DE PAZ</w:t>
      </w:r>
    </w:p>
    <w:p w:rsidR="001F1F49" w:rsidRPr="00BC1F0B" w:rsidRDefault="001F1F49" w:rsidP="0027659E">
      <w:pPr>
        <w:tabs>
          <w:tab w:val="left" w:pos="8820"/>
        </w:tabs>
        <w:ind w:left="142" w:right="-1"/>
        <w:jc w:val="center"/>
        <w:rPr>
          <w:rFonts w:cs="Arial"/>
          <w:b/>
          <w:bCs/>
          <w:sz w:val="16"/>
          <w:szCs w:val="16"/>
        </w:rPr>
      </w:pPr>
    </w:p>
    <w:p w:rsidR="001F1F49" w:rsidRDefault="00626DD1" w:rsidP="0027659E">
      <w:pPr>
        <w:tabs>
          <w:tab w:val="left" w:pos="8820"/>
        </w:tabs>
        <w:ind w:left="142" w:right="-1"/>
        <w:jc w:val="center"/>
        <w:rPr>
          <w:rFonts w:cs="Arial"/>
          <w:b/>
          <w:bCs/>
          <w:sz w:val="20"/>
          <w:szCs w:val="20"/>
        </w:rPr>
      </w:pPr>
      <w:r>
        <w:rPr>
          <w:rFonts w:cs="Arial"/>
          <w:b/>
          <w:bCs/>
          <w:sz w:val="20"/>
          <w:szCs w:val="20"/>
        </w:rPr>
        <w:t>SECCIÓN</w:t>
      </w:r>
      <w:r w:rsidR="001F1F49">
        <w:rPr>
          <w:rFonts w:cs="Arial"/>
          <w:b/>
          <w:bCs/>
          <w:sz w:val="20"/>
          <w:szCs w:val="20"/>
        </w:rPr>
        <w:t xml:space="preserve"> PRIMERA</w:t>
      </w:r>
    </w:p>
    <w:p w:rsidR="00994813" w:rsidRDefault="001F1F49" w:rsidP="00994813">
      <w:pPr>
        <w:tabs>
          <w:tab w:val="left" w:pos="8820"/>
        </w:tabs>
        <w:ind w:left="142" w:right="-1"/>
        <w:jc w:val="center"/>
        <w:rPr>
          <w:rFonts w:cs="Arial"/>
          <w:b/>
          <w:sz w:val="20"/>
          <w:szCs w:val="20"/>
        </w:rPr>
      </w:pPr>
      <w:r>
        <w:rPr>
          <w:rFonts w:cs="Arial"/>
          <w:b/>
          <w:sz w:val="20"/>
          <w:szCs w:val="20"/>
        </w:rPr>
        <w:t>ACTOS PRELIMINARES AL JUICIO</w:t>
      </w:r>
    </w:p>
    <w:p w:rsidR="00994813" w:rsidRDefault="00994813" w:rsidP="00994813">
      <w:pPr>
        <w:tabs>
          <w:tab w:val="left" w:pos="8820"/>
        </w:tabs>
        <w:ind w:left="142" w:right="-1"/>
        <w:rPr>
          <w:rFonts w:cs="Arial"/>
          <w:b/>
          <w:sz w:val="20"/>
          <w:szCs w:val="20"/>
        </w:rPr>
      </w:pPr>
    </w:p>
    <w:p w:rsidR="00BC1F0B" w:rsidRDefault="001F1F49" w:rsidP="00994813">
      <w:pPr>
        <w:tabs>
          <w:tab w:val="left" w:pos="8820"/>
        </w:tabs>
        <w:ind w:left="142" w:right="-1"/>
        <w:rPr>
          <w:b/>
          <w:sz w:val="20"/>
          <w:szCs w:val="20"/>
        </w:rPr>
      </w:pPr>
      <w:r>
        <w:rPr>
          <w:b/>
          <w:sz w:val="20"/>
          <w:szCs w:val="20"/>
        </w:rPr>
        <w:t>ARTÍCULO 7. Mediación Previa.</w:t>
      </w:r>
    </w:p>
    <w:p w:rsidR="00994813" w:rsidRDefault="00994813" w:rsidP="00994813">
      <w:pPr>
        <w:tabs>
          <w:tab w:val="left" w:pos="8820"/>
        </w:tabs>
        <w:ind w:left="142" w:right="-1"/>
        <w:rPr>
          <w:b/>
          <w:sz w:val="20"/>
          <w:szCs w:val="20"/>
        </w:rPr>
      </w:pPr>
    </w:p>
    <w:p w:rsidR="001F1F49" w:rsidRDefault="001F1F49" w:rsidP="0027659E">
      <w:pPr>
        <w:pStyle w:val="NormalWeb"/>
        <w:widowControl w:val="0"/>
        <w:tabs>
          <w:tab w:val="left" w:pos="360"/>
          <w:tab w:val="left" w:pos="8820"/>
        </w:tabs>
        <w:spacing w:before="0" w:beforeAutospacing="0" w:after="240" w:afterAutospacing="0"/>
        <w:ind w:left="142" w:right="-1"/>
        <w:jc w:val="both"/>
        <w:rPr>
          <w:snapToGrid w:val="0"/>
          <w:sz w:val="20"/>
          <w:szCs w:val="20"/>
        </w:rPr>
      </w:pPr>
      <w:r>
        <w:rPr>
          <w:snapToGrid w:val="0"/>
          <w:sz w:val="20"/>
          <w:szCs w:val="20"/>
        </w:rPr>
        <w:t>1. Al recibir una demanda por asuntos de su competencia, el juez de paz orientará a quien la formule sobre el procedimiento de mediación y lo canalizará al Centro de Mediación, a fin de que, en caso de aceptarlo el demandante, inicie el procedimiento de mediación. En todo caso, la presentación de la demanda interrumpirá la prescripción en torno al derecho que alegue el demandante.</w:t>
      </w:r>
    </w:p>
    <w:p w:rsidR="001F1F49" w:rsidRDefault="001F1F49" w:rsidP="0027659E">
      <w:pPr>
        <w:pStyle w:val="NormalWeb"/>
        <w:widowControl w:val="0"/>
        <w:tabs>
          <w:tab w:val="left" w:pos="360"/>
          <w:tab w:val="left" w:pos="8820"/>
        </w:tabs>
        <w:spacing w:before="0" w:after="0"/>
        <w:ind w:left="142" w:right="-1"/>
        <w:jc w:val="both"/>
        <w:rPr>
          <w:snapToGrid w:val="0"/>
          <w:sz w:val="20"/>
          <w:szCs w:val="20"/>
        </w:rPr>
      </w:pPr>
      <w:r>
        <w:rPr>
          <w:snapToGrid w:val="0"/>
          <w:sz w:val="20"/>
          <w:szCs w:val="20"/>
        </w:rPr>
        <w:t>2. En caso de que a través del procedimiento de mediación no haya sido posible solucionar el conflicto, el personal del Centro de Mediación canalizará de inmediato a las partes en conflicto o, en su caso, al demandante ante el juez de paz, sin perjuicio de que se pueda iniciar o reiniciar el procedimiento de mediación en cualquier momento.</w:t>
      </w:r>
    </w:p>
    <w:p w:rsidR="00994813" w:rsidRDefault="001F1F49" w:rsidP="00615558">
      <w:pPr>
        <w:pStyle w:val="NormalWeb"/>
        <w:widowControl w:val="0"/>
        <w:tabs>
          <w:tab w:val="left" w:pos="360"/>
          <w:tab w:val="left" w:pos="8820"/>
        </w:tabs>
        <w:spacing w:before="0" w:after="0"/>
        <w:ind w:left="142" w:right="-1"/>
        <w:jc w:val="both"/>
        <w:rPr>
          <w:b/>
          <w:sz w:val="20"/>
          <w:szCs w:val="20"/>
        </w:rPr>
      </w:pPr>
      <w:r>
        <w:rPr>
          <w:b/>
          <w:sz w:val="20"/>
          <w:szCs w:val="20"/>
        </w:rPr>
        <w:lastRenderedPageBreak/>
        <w:t>ARTÍCULO 8. Registro de la Demanda.</w:t>
      </w:r>
    </w:p>
    <w:p w:rsidR="001F1F49" w:rsidRDefault="001F1F49" w:rsidP="00615558">
      <w:pPr>
        <w:pStyle w:val="NormalWeb"/>
        <w:widowControl w:val="0"/>
        <w:tabs>
          <w:tab w:val="left" w:pos="360"/>
          <w:tab w:val="left" w:pos="8820"/>
        </w:tabs>
        <w:spacing w:before="0" w:after="0"/>
        <w:ind w:left="142" w:right="-1"/>
        <w:jc w:val="both"/>
        <w:rPr>
          <w:snapToGrid w:val="0"/>
          <w:sz w:val="20"/>
          <w:szCs w:val="20"/>
        </w:rPr>
      </w:pPr>
      <w:r>
        <w:rPr>
          <w:snapToGrid w:val="0"/>
          <w:sz w:val="20"/>
          <w:szCs w:val="20"/>
        </w:rPr>
        <w:t>Con posterioridad  a la mediación previa señalada en el artículo anterior, al comparecer el demandante ante el juez, o las partes en conflicto, en su caso, aquél levantará un acta en lenguaje sencillo, claro y comprensible, que deberá contener:</w:t>
      </w:r>
    </w:p>
    <w:p w:rsidR="001F1F49" w:rsidRDefault="001F1F49" w:rsidP="00994813">
      <w:pPr>
        <w:pStyle w:val="NormalWeb"/>
        <w:widowControl w:val="0"/>
        <w:tabs>
          <w:tab w:val="left" w:pos="360"/>
          <w:tab w:val="left" w:pos="8820"/>
        </w:tabs>
        <w:spacing w:before="0" w:after="0"/>
        <w:ind w:left="142" w:right="-1"/>
        <w:jc w:val="both"/>
        <w:rPr>
          <w:snapToGrid w:val="0"/>
          <w:sz w:val="20"/>
          <w:szCs w:val="20"/>
        </w:rPr>
      </w:pPr>
      <w:r>
        <w:rPr>
          <w:b/>
          <w:bCs/>
          <w:snapToGrid w:val="0"/>
          <w:sz w:val="20"/>
          <w:szCs w:val="20"/>
        </w:rPr>
        <w:t xml:space="preserve">a)  </w:t>
      </w:r>
      <w:r>
        <w:rPr>
          <w:snapToGrid w:val="0"/>
          <w:sz w:val="20"/>
          <w:szCs w:val="20"/>
        </w:rPr>
        <w:t>Fecha en que se levanta el acta;</w:t>
      </w:r>
    </w:p>
    <w:p w:rsidR="001F1F49" w:rsidRDefault="001F1F49" w:rsidP="00994813">
      <w:pPr>
        <w:pStyle w:val="NormalWeb"/>
        <w:widowControl w:val="0"/>
        <w:tabs>
          <w:tab w:val="left" w:pos="360"/>
          <w:tab w:val="left" w:pos="8820"/>
        </w:tabs>
        <w:spacing w:before="0" w:after="0"/>
        <w:ind w:left="142" w:right="-1"/>
        <w:jc w:val="both"/>
        <w:rPr>
          <w:snapToGrid w:val="0"/>
          <w:sz w:val="20"/>
          <w:szCs w:val="20"/>
        </w:rPr>
      </w:pPr>
      <w:r>
        <w:rPr>
          <w:b/>
          <w:bCs/>
          <w:snapToGrid w:val="0"/>
          <w:sz w:val="20"/>
          <w:szCs w:val="20"/>
        </w:rPr>
        <w:t xml:space="preserve">b) </w:t>
      </w:r>
      <w:r>
        <w:rPr>
          <w:snapToGrid w:val="0"/>
          <w:sz w:val="20"/>
          <w:szCs w:val="20"/>
        </w:rPr>
        <w:t xml:space="preserve"> Nombre y domicilio del demandante;</w:t>
      </w:r>
    </w:p>
    <w:p w:rsidR="001F1F49" w:rsidRDefault="001F1F49" w:rsidP="00994813">
      <w:pPr>
        <w:pStyle w:val="NormalWeb"/>
        <w:widowControl w:val="0"/>
        <w:tabs>
          <w:tab w:val="left" w:pos="360"/>
          <w:tab w:val="left" w:pos="8820"/>
        </w:tabs>
        <w:spacing w:before="0" w:after="0"/>
        <w:ind w:left="142" w:right="-1"/>
        <w:jc w:val="both"/>
        <w:rPr>
          <w:snapToGrid w:val="0"/>
          <w:sz w:val="20"/>
          <w:szCs w:val="20"/>
        </w:rPr>
      </w:pPr>
      <w:r>
        <w:rPr>
          <w:b/>
          <w:bCs/>
          <w:snapToGrid w:val="0"/>
          <w:sz w:val="20"/>
          <w:szCs w:val="20"/>
        </w:rPr>
        <w:t xml:space="preserve">c) </w:t>
      </w:r>
      <w:r>
        <w:rPr>
          <w:snapToGrid w:val="0"/>
          <w:sz w:val="20"/>
          <w:szCs w:val="20"/>
        </w:rPr>
        <w:t xml:space="preserve"> Nombre y domicilio del demandado;</w:t>
      </w:r>
    </w:p>
    <w:p w:rsidR="001F1F49" w:rsidRDefault="001F1F49" w:rsidP="00994813">
      <w:pPr>
        <w:pStyle w:val="NormalWeb"/>
        <w:widowControl w:val="0"/>
        <w:tabs>
          <w:tab w:val="left" w:pos="360"/>
          <w:tab w:val="left" w:pos="8820"/>
        </w:tabs>
        <w:spacing w:before="0" w:after="0"/>
        <w:ind w:left="142" w:right="-1"/>
        <w:jc w:val="both"/>
        <w:rPr>
          <w:snapToGrid w:val="0"/>
          <w:sz w:val="20"/>
          <w:szCs w:val="20"/>
        </w:rPr>
      </w:pPr>
      <w:r>
        <w:rPr>
          <w:b/>
          <w:bCs/>
          <w:snapToGrid w:val="0"/>
          <w:sz w:val="20"/>
          <w:szCs w:val="20"/>
        </w:rPr>
        <w:t xml:space="preserve">d) </w:t>
      </w:r>
      <w:r>
        <w:rPr>
          <w:snapToGrid w:val="0"/>
          <w:sz w:val="20"/>
          <w:szCs w:val="20"/>
        </w:rPr>
        <w:t xml:space="preserve"> La versión de los hechos del demandante; </w:t>
      </w:r>
    </w:p>
    <w:p w:rsidR="001F1F49" w:rsidRDefault="001F1F49" w:rsidP="00994813">
      <w:pPr>
        <w:pStyle w:val="NormalWeb"/>
        <w:widowControl w:val="0"/>
        <w:tabs>
          <w:tab w:val="left" w:pos="360"/>
          <w:tab w:val="left" w:pos="8820"/>
        </w:tabs>
        <w:spacing w:before="0" w:after="0"/>
        <w:ind w:left="142" w:right="-1"/>
        <w:jc w:val="both"/>
        <w:rPr>
          <w:snapToGrid w:val="0"/>
          <w:sz w:val="20"/>
          <w:szCs w:val="20"/>
        </w:rPr>
      </w:pPr>
      <w:r>
        <w:rPr>
          <w:b/>
          <w:bCs/>
          <w:snapToGrid w:val="0"/>
          <w:sz w:val="20"/>
          <w:szCs w:val="20"/>
        </w:rPr>
        <w:t xml:space="preserve">e) </w:t>
      </w:r>
      <w:r>
        <w:rPr>
          <w:snapToGrid w:val="0"/>
          <w:sz w:val="20"/>
          <w:szCs w:val="20"/>
        </w:rPr>
        <w:t xml:space="preserve"> La petición del demandante; y</w:t>
      </w:r>
    </w:p>
    <w:p w:rsidR="001F1F49" w:rsidRDefault="001F1F49" w:rsidP="00994813">
      <w:pPr>
        <w:pStyle w:val="NormalWeb"/>
        <w:widowControl w:val="0"/>
        <w:tabs>
          <w:tab w:val="left" w:pos="360"/>
          <w:tab w:val="left" w:pos="8820"/>
        </w:tabs>
        <w:spacing w:before="0" w:after="0"/>
        <w:ind w:left="142" w:right="-1"/>
        <w:jc w:val="both"/>
        <w:rPr>
          <w:snapToGrid w:val="0"/>
          <w:sz w:val="20"/>
          <w:szCs w:val="20"/>
        </w:rPr>
      </w:pPr>
      <w:r>
        <w:rPr>
          <w:b/>
          <w:bCs/>
          <w:snapToGrid w:val="0"/>
          <w:sz w:val="20"/>
          <w:szCs w:val="20"/>
        </w:rPr>
        <w:t xml:space="preserve">f) </w:t>
      </w:r>
      <w:r>
        <w:rPr>
          <w:snapToGrid w:val="0"/>
          <w:sz w:val="20"/>
          <w:szCs w:val="20"/>
        </w:rPr>
        <w:t xml:space="preserve"> La fecha y hora en que se llevará a cabo la audiencia de juicio, la cual deberá tener verificativo no antes de cinco días ni después de diez de registrada la demanda. </w:t>
      </w:r>
    </w:p>
    <w:p w:rsidR="00994813" w:rsidRDefault="00626DD1" w:rsidP="00615558">
      <w:pPr>
        <w:pStyle w:val="NormalWeb"/>
        <w:widowControl w:val="0"/>
        <w:tabs>
          <w:tab w:val="left" w:pos="360"/>
          <w:tab w:val="left" w:pos="8820"/>
        </w:tabs>
        <w:spacing w:before="0" w:after="0"/>
        <w:ind w:left="142" w:right="-1"/>
        <w:jc w:val="both"/>
        <w:rPr>
          <w:b/>
          <w:bCs/>
          <w:snapToGrid w:val="0"/>
          <w:sz w:val="20"/>
          <w:szCs w:val="20"/>
        </w:rPr>
      </w:pPr>
      <w:r>
        <w:rPr>
          <w:b/>
          <w:bCs/>
          <w:snapToGrid w:val="0"/>
          <w:sz w:val="20"/>
          <w:szCs w:val="20"/>
        </w:rPr>
        <w:t>ARTÍCULO</w:t>
      </w:r>
      <w:r w:rsidR="001F1F49">
        <w:rPr>
          <w:b/>
          <w:bCs/>
          <w:snapToGrid w:val="0"/>
          <w:sz w:val="20"/>
          <w:szCs w:val="20"/>
        </w:rPr>
        <w:t xml:space="preserve"> 9. Notificación de la demanda y citación a la audiencia de juicio.</w:t>
      </w:r>
    </w:p>
    <w:p w:rsidR="001F1F49" w:rsidRDefault="001F1F49" w:rsidP="00615558">
      <w:pPr>
        <w:pStyle w:val="NormalWeb"/>
        <w:widowControl w:val="0"/>
        <w:tabs>
          <w:tab w:val="left" w:pos="360"/>
          <w:tab w:val="left" w:pos="8820"/>
        </w:tabs>
        <w:spacing w:before="0" w:after="0"/>
        <w:ind w:left="142" w:right="-1"/>
        <w:jc w:val="both"/>
        <w:rPr>
          <w:snapToGrid w:val="0"/>
          <w:sz w:val="20"/>
          <w:szCs w:val="20"/>
        </w:rPr>
      </w:pPr>
      <w:r>
        <w:rPr>
          <w:snapToGrid w:val="0"/>
          <w:sz w:val="20"/>
          <w:szCs w:val="20"/>
        </w:rPr>
        <w:t xml:space="preserve">1. Levantada el acta, el juez de paz entregará una copia al demandante y al demandado o, en caso de que éste no se encuentre presente, ordenará su notificación por el medio más expedito posible y en el mismo acto citará a las partes a la audiencia de juicio. Al efecto, advertirá al demandante que en caso de no comparecer a la audiencia su demanda será desestimada y no podrá volver a plantearla con posterioridad, y al demandado que de no comparecer a dicha audiencia se le tendrán por aceptados los hechos planteados por el demandante. </w:t>
      </w:r>
    </w:p>
    <w:p w:rsidR="001F1F49" w:rsidRDefault="001F1F49" w:rsidP="00615558">
      <w:pPr>
        <w:pStyle w:val="NormalWeb"/>
        <w:widowControl w:val="0"/>
        <w:tabs>
          <w:tab w:val="left" w:pos="8820"/>
        </w:tabs>
        <w:spacing w:before="0" w:after="0"/>
        <w:ind w:left="142" w:right="-1"/>
        <w:jc w:val="both"/>
        <w:rPr>
          <w:snapToGrid w:val="0"/>
          <w:sz w:val="20"/>
          <w:szCs w:val="20"/>
        </w:rPr>
      </w:pPr>
      <w:r>
        <w:rPr>
          <w:snapToGrid w:val="0"/>
          <w:sz w:val="20"/>
          <w:szCs w:val="20"/>
        </w:rPr>
        <w:t>2. En la comparecencia ante el juez de paz a que se refiere el artículo anterior, dicho servidor público explicará al demandante el procedimiento a seguir y lo invitará a que presente en la audiencia del juicio las pruebas con las que cuente, pudiendo orientarlo sobre la naturaleza de los elementos constitutivos de prueba y su valor para el procedimiento.</w:t>
      </w:r>
    </w:p>
    <w:p w:rsidR="001F1F49" w:rsidRDefault="001F1F49" w:rsidP="00615558">
      <w:pPr>
        <w:pStyle w:val="NormalWeb"/>
        <w:widowControl w:val="0"/>
        <w:tabs>
          <w:tab w:val="left" w:pos="8820"/>
        </w:tabs>
        <w:spacing w:before="0" w:after="0"/>
        <w:ind w:left="142" w:right="-1"/>
        <w:jc w:val="both"/>
        <w:rPr>
          <w:snapToGrid w:val="0"/>
          <w:sz w:val="20"/>
          <w:szCs w:val="20"/>
        </w:rPr>
      </w:pPr>
      <w:r>
        <w:rPr>
          <w:snapToGrid w:val="0"/>
          <w:sz w:val="20"/>
          <w:szCs w:val="20"/>
        </w:rPr>
        <w:t>3. Si el demandado asiste a la comparecencia referida en el párrafo anterior, el juez también lo invitará a que en la audiencia del juicio presente las pruebas con las que cuente y podrá orientarlo sobre la naturaleza de los elementos constitutivos de prueba y su valor para el procedimiento. En caso de que el demandado no haya comparecido al levantamiento del acta a que se refiere el artículo anterior, al notificarle la demanda y citarlo a la audiencia de juicio se le hará saber que deberá presentar las pruebas con que cuente en la audiencia del juicio, así como que puede acudir ante el juez de paz antes de la celebración de la misma, a fin de recibir información y asesoría sobre el procedimiento.</w:t>
      </w:r>
    </w:p>
    <w:p w:rsidR="001F1F49" w:rsidRDefault="00626DD1" w:rsidP="00994813">
      <w:pPr>
        <w:pStyle w:val="NormalWeb"/>
        <w:widowControl w:val="0"/>
        <w:tabs>
          <w:tab w:val="left" w:pos="360"/>
          <w:tab w:val="left" w:pos="8820"/>
        </w:tabs>
        <w:spacing w:before="0" w:beforeAutospacing="0" w:after="0" w:afterAutospacing="0"/>
        <w:ind w:left="142" w:right="-1"/>
        <w:jc w:val="center"/>
        <w:rPr>
          <w:b/>
          <w:sz w:val="20"/>
          <w:szCs w:val="20"/>
        </w:rPr>
      </w:pPr>
      <w:r>
        <w:rPr>
          <w:b/>
          <w:sz w:val="20"/>
          <w:szCs w:val="20"/>
        </w:rPr>
        <w:t>SECCIÓN</w:t>
      </w:r>
      <w:r w:rsidR="001F1F49">
        <w:rPr>
          <w:b/>
          <w:sz w:val="20"/>
          <w:szCs w:val="20"/>
        </w:rPr>
        <w:t xml:space="preserve"> SEGUNDA</w:t>
      </w:r>
    </w:p>
    <w:p w:rsidR="00994813" w:rsidRDefault="001F1F49" w:rsidP="00994813">
      <w:pPr>
        <w:pStyle w:val="NormalWeb"/>
        <w:widowControl w:val="0"/>
        <w:tabs>
          <w:tab w:val="left" w:pos="360"/>
          <w:tab w:val="left" w:pos="8820"/>
        </w:tabs>
        <w:spacing w:before="0" w:beforeAutospacing="0" w:after="0" w:afterAutospacing="0"/>
        <w:ind w:left="142" w:right="-1"/>
        <w:jc w:val="center"/>
        <w:rPr>
          <w:b/>
          <w:sz w:val="20"/>
          <w:szCs w:val="20"/>
        </w:rPr>
      </w:pPr>
      <w:r>
        <w:rPr>
          <w:b/>
          <w:sz w:val="20"/>
          <w:szCs w:val="20"/>
        </w:rPr>
        <w:t>JUICIO</w:t>
      </w:r>
    </w:p>
    <w:p w:rsidR="00994813" w:rsidRPr="00994813" w:rsidRDefault="00994813" w:rsidP="00994813">
      <w:pPr>
        <w:pStyle w:val="NormalWeb"/>
        <w:widowControl w:val="0"/>
        <w:tabs>
          <w:tab w:val="left" w:pos="360"/>
          <w:tab w:val="left" w:pos="8820"/>
        </w:tabs>
        <w:spacing w:before="0" w:beforeAutospacing="0" w:after="0" w:afterAutospacing="0"/>
        <w:ind w:left="142" w:right="-1"/>
        <w:rPr>
          <w:b/>
          <w:sz w:val="16"/>
          <w:szCs w:val="16"/>
        </w:rPr>
      </w:pPr>
    </w:p>
    <w:p w:rsidR="001F1F49" w:rsidRDefault="001F1F49" w:rsidP="00994813">
      <w:pPr>
        <w:pStyle w:val="NormalWeb"/>
        <w:widowControl w:val="0"/>
        <w:tabs>
          <w:tab w:val="left" w:pos="360"/>
          <w:tab w:val="left" w:pos="8820"/>
        </w:tabs>
        <w:spacing w:before="0" w:beforeAutospacing="0" w:after="0" w:afterAutospacing="0"/>
        <w:ind w:left="142" w:right="-1"/>
        <w:rPr>
          <w:b/>
          <w:sz w:val="20"/>
          <w:szCs w:val="20"/>
        </w:rPr>
      </w:pPr>
      <w:r>
        <w:rPr>
          <w:b/>
          <w:sz w:val="20"/>
          <w:szCs w:val="20"/>
        </w:rPr>
        <w:t>ARTÍCULO 10. Apertura.</w:t>
      </w:r>
    </w:p>
    <w:p w:rsidR="00994813" w:rsidRPr="00994813" w:rsidRDefault="00994813" w:rsidP="00994813">
      <w:pPr>
        <w:pStyle w:val="NormalWeb"/>
        <w:widowControl w:val="0"/>
        <w:tabs>
          <w:tab w:val="left" w:pos="360"/>
          <w:tab w:val="left" w:pos="8820"/>
        </w:tabs>
        <w:spacing w:before="0" w:beforeAutospacing="0" w:after="0" w:afterAutospacing="0"/>
        <w:ind w:left="142" w:right="-1"/>
        <w:rPr>
          <w:b/>
          <w:sz w:val="16"/>
          <w:szCs w:val="16"/>
        </w:rPr>
      </w:pPr>
    </w:p>
    <w:p w:rsidR="001F1F49" w:rsidRDefault="001F1F49" w:rsidP="00994813">
      <w:pPr>
        <w:tabs>
          <w:tab w:val="left" w:pos="8820"/>
        </w:tabs>
        <w:ind w:left="142" w:right="-1"/>
        <w:jc w:val="both"/>
        <w:rPr>
          <w:rFonts w:cs="Arial"/>
          <w:sz w:val="20"/>
          <w:szCs w:val="20"/>
        </w:rPr>
      </w:pPr>
      <w:r>
        <w:rPr>
          <w:rFonts w:cs="Arial"/>
          <w:sz w:val="20"/>
          <w:szCs w:val="20"/>
        </w:rPr>
        <w:t>1. En la fecha y hora señaladas para la audiencia del juicio, el juez de paz se constituirá en la sala de audiencias y verificará la presencia de ambas partes.</w:t>
      </w:r>
    </w:p>
    <w:p w:rsidR="001F1F49" w:rsidRPr="00994813" w:rsidRDefault="001F1F49" w:rsidP="00994813">
      <w:pPr>
        <w:tabs>
          <w:tab w:val="left" w:pos="8820"/>
        </w:tabs>
        <w:ind w:left="142" w:right="-1"/>
        <w:jc w:val="both"/>
        <w:rPr>
          <w:rFonts w:cs="Arial"/>
          <w:sz w:val="16"/>
          <w:szCs w:val="16"/>
        </w:rPr>
      </w:pPr>
    </w:p>
    <w:p w:rsidR="001F1F49" w:rsidRDefault="001F1F49" w:rsidP="00994813">
      <w:pPr>
        <w:tabs>
          <w:tab w:val="left" w:pos="360"/>
          <w:tab w:val="left" w:pos="8820"/>
        </w:tabs>
        <w:ind w:left="142" w:right="-1"/>
        <w:jc w:val="both"/>
        <w:rPr>
          <w:rFonts w:cs="Arial"/>
          <w:sz w:val="20"/>
          <w:szCs w:val="20"/>
        </w:rPr>
      </w:pPr>
      <w:r>
        <w:rPr>
          <w:rFonts w:cs="Arial"/>
          <w:sz w:val="20"/>
          <w:szCs w:val="20"/>
        </w:rPr>
        <w:t xml:space="preserve">2. En caso de que no compareciera el demandante a la audiencia, el juez desestimará la demanda, la cual no podrá volverse a plantear. </w:t>
      </w:r>
    </w:p>
    <w:p w:rsidR="001F1F49" w:rsidRPr="00994813" w:rsidRDefault="001F1F49" w:rsidP="00994813">
      <w:pPr>
        <w:tabs>
          <w:tab w:val="left" w:pos="360"/>
          <w:tab w:val="left" w:pos="8820"/>
        </w:tabs>
        <w:ind w:left="142" w:right="-1"/>
        <w:jc w:val="both"/>
        <w:rPr>
          <w:rFonts w:cs="Arial"/>
          <w:sz w:val="16"/>
          <w:szCs w:val="16"/>
        </w:rPr>
      </w:pPr>
    </w:p>
    <w:p w:rsidR="001F1F49" w:rsidRDefault="001F1F49" w:rsidP="0027659E">
      <w:pPr>
        <w:tabs>
          <w:tab w:val="left" w:pos="360"/>
          <w:tab w:val="left" w:pos="8820"/>
        </w:tabs>
        <w:ind w:left="142" w:right="-1"/>
        <w:jc w:val="both"/>
        <w:rPr>
          <w:rFonts w:cs="Arial"/>
          <w:sz w:val="20"/>
          <w:szCs w:val="20"/>
        </w:rPr>
      </w:pPr>
      <w:r>
        <w:rPr>
          <w:rFonts w:cs="Arial"/>
          <w:sz w:val="20"/>
          <w:szCs w:val="20"/>
        </w:rPr>
        <w:t xml:space="preserve">3. Si no comparece el demandado, no obstante haber asistido al levantamiento del acta a que se refiere el artículo 8 de esta ley o haber sido debidamente notificado, la audiencia se llevará a cabo sin su presencia y se entenderá que, salvo prueba en contrario, acepta los hechos que narra el reclamante </w:t>
      </w:r>
      <w:r>
        <w:rPr>
          <w:rFonts w:cs="Arial"/>
          <w:sz w:val="20"/>
          <w:szCs w:val="20"/>
        </w:rPr>
        <w:lastRenderedPageBreak/>
        <w:t>sin perjuicio de la valoración que el juez haga de la demanda, sus alcances jurídicos y los elementos probatorios que se hubieren presentado.</w:t>
      </w:r>
    </w:p>
    <w:p w:rsidR="001F1F49" w:rsidRDefault="001F1F49" w:rsidP="0027659E">
      <w:pPr>
        <w:tabs>
          <w:tab w:val="left" w:pos="360"/>
          <w:tab w:val="left" w:pos="8820"/>
        </w:tabs>
        <w:ind w:left="142" w:right="-1"/>
        <w:jc w:val="both"/>
        <w:rPr>
          <w:rFonts w:eastAsia="Arial Unicode MS" w:cs="Arial"/>
          <w:sz w:val="20"/>
          <w:szCs w:val="20"/>
        </w:rPr>
      </w:pPr>
    </w:p>
    <w:p w:rsidR="001F1F49" w:rsidRDefault="001F1F49" w:rsidP="0027659E">
      <w:pPr>
        <w:pStyle w:val="NormalWeb"/>
        <w:widowControl w:val="0"/>
        <w:tabs>
          <w:tab w:val="left" w:pos="360"/>
          <w:tab w:val="left" w:pos="8820"/>
        </w:tabs>
        <w:spacing w:before="0" w:beforeAutospacing="0" w:after="0" w:afterAutospacing="0"/>
        <w:ind w:left="142" w:right="-1"/>
        <w:jc w:val="both"/>
        <w:rPr>
          <w:b/>
          <w:bCs/>
          <w:snapToGrid w:val="0"/>
          <w:sz w:val="20"/>
          <w:szCs w:val="20"/>
        </w:rPr>
      </w:pPr>
      <w:r>
        <w:rPr>
          <w:b/>
          <w:bCs/>
          <w:snapToGrid w:val="0"/>
          <w:sz w:val="20"/>
          <w:szCs w:val="20"/>
        </w:rPr>
        <w:t xml:space="preserve">ARTÍCULO 11. Desarrollo de </w:t>
      </w:r>
      <w:smartTag w:uri="urn:schemas-microsoft-com:office:smarttags" w:element="PersonName">
        <w:smartTagPr>
          <w:attr w:name="ProductID" w:val="la Audiencia."/>
        </w:smartTagPr>
        <w:r>
          <w:rPr>
            <w:b/>
            <w:bCs/>
            <w:snapToGrid w:val="0"/>
            <w:sz w:val="20"/>
            <w:szCs w:val="20"/>
          </w:rPr>
          <w:t>la Audiencia.</w:t>
        </w:r>
      </w:smartTag>
    </w:p>
    <w:p w:rsidR="001F1F49" w:rsidRDefault="001F1F49" w:rsidP="0027659E">
      <w:pPr>
        <w:pStyle w:val="NormalWeb"/>
        <w:widowControl w:val="0"/>
        <w:tabs>
          <w:tab w:val="left" w:pos="360"/>
          <w:tab w:val="left" w:pos="8820"/>
        </w:tabs>
        <w:spacing w:before="0" w:beforeAutospacing="0" w:after="0" w:afterAutospacing="0"/>
        <w:ind w:left="142" w:right="-1"/>
        <w:jc w:val="both"/>
        <w:rPr>
          <w:b/>
          <w:bCs/>
          <w:snapToGrid w:val="0"/>
          <w:sz w:val="20"/>
          <w:szCs w:val="20"/>
        </w:rPr>
      </w:pPr>
    </w:p>
    <w:p w:rsidR="001F1F49" w:rsidRDefault="001F1F49" w:rsidP="0027659E">
      <w:pPr>
        <w:pStyle w:val="Textoindependiente3"/>
        <w:tabs>
          <w:tab w:val="left" w:pos="8820"/>
        </w:tabs>
        <w:spacing w:line="240" w:lineRule="auto"/>
        <w:ind w:left="142" w:right="-1"/>
        <w:rPr>
          <w:color w:val="auto"/>
          <w:sz w:val="20"/>
        </w:rPr>
      </w:pPr>
      <w:r>
        <w:rPr>
          <w:color w:val="auto"/>
          <w:sz w:val="20"/>
        </w:rPr>
        <w:t>1. Abierta la audiencia, el juez de paz interrogará a las partes sobre sus distintas versiones de los hechos, posteriormente recibirá las pruebas que presenten las partes, interrogando a los testigos o peritos que hayan presentado éstas y dictará su sentencia en la misma audiencia, pudiendo decretar un receso de no más de una hora antes de dictar la misma. Si únicamente asiste el demandante, el juez de paz adecuará el procedimiento a esa circunstancia y procederá a su desahogo.</w:t>
      </w:r>
    </w:p>
    <w:p w:rsidR="001F1F49" w:rsidRDefault="001F1F49" w:rsidP="0027659E">
      <w:pPr>
        <w:pStyle w:val="Textoindependiente3"/>
        <w:tabs>
          <w:tab w:val="left" w:pos="8820"/>
        </w:tabs>
        <w:spacing w:line="240" w:lineRule="auto"/>
        <w:ind w:left="142" w:right="-1"/>
        <w:rPr>
          <w:color w:val="auto"/>
          <w:sz w:val="20"/>
        </w:rPr>
      </w:pPr>
    </w:p>
    <w:p w:rsidR="001F1F49" w:rsidRDefault="001F1F49" w:rsidP="0027659E">
      <w:pPr>
        <w:pStyle w:val="Textoindependiente3"/>
        <w:tabs>
          <w:tab w:val="left" w:pos="8820"/>
        </w:tabs>
        <w:spacing w:line="240" w:lineRule="auto"/>
        <w:ind w:left="142" w:right="-1"/>
        <w:rPr>
          <w:color w:val="auto"/>
          <w:sz w:val="20"/>
        </w:rPr>
      </w:pPr>
      <w:r>
        <w:rPr>
          <w:color w:val="auto"/>
          <w:sz w:val="20"/>
        </w:rPr>
        <w:t>2. En la audiencia sólo tendrán intervención las partes y, en su caso, los testigos y los peritos.</w:t>
      </w:r>
    </w:p>
    <w:p w:rsidR="001F1F49" w:rsidRDefault="001F1F49" w:rsidP="0027659E">
      <w:pPr>
        <w:pStyle w:val="NormalWeb"/>
        <w:widowControl w:val="0"/>
        <w:tabs>
          <w:tab w:val="left" w:pos="360"/>
          <w:tab w:val="left" w:pos="8820"/>
        </w:tabs>
        <w:spacing w:before="0" w:after="0"/>
        <w:ind w:left="142" w:right="-1"/>
        <w:jc w:val="both"/>
        <w:rPr>
          <w:b/>
          <w:bCs/>
          <w:snapToGrid w:val="0"/>
          <w:sz w:val="20"/>
          <w:szCs w:val="20"/>
        </w:rPr>
      </w:pPr>
      <w:r>
        <w:rPr>
          <w:b/>
          <w:bCs/>
          <w:snapToGrid w:val="0"/>
          <w:sz w:val="20"/>
          <w:szCs w:val="20"/>
        </w:rPr>
        <w:t>ARTÍCULO 12. Sentencia.</w:t>
      </w:r>
    </w:p>
    <w:p w:rsidR="001F1F49" w:rsidRDefault="001F1F49" w:rsidP="0027659E">
      <w:pPr>
        <w:pStyle w:val="Textoindependiente3"/>
        <w:numPr>
          <w:ilvl w:val="0"/>
          <w:numId w:val="4"/>
        </w:numPr>
        <w:tabs>
          <w:tab w:val="clear" w:pos="720"/>
          <w:tab w:val="num" w:pos="360"/>
          <w:tab w:val="left" w:pos="810"/>
        </w:tabs>
        <w:spacing w:line="240" w:lineRule="auto"/>
        <w:ind w:left="142" w:right="-1" w:firstLine="0"/>
        <w:rPr>
          <w:color w:val="auto"/>
          <w:sz w:val="20"/>
        </w:rPr>
      </w:pPr>
      <w:r>
        <w:rPr>
          <w:color w:val="auto"/>
          <w:sz w:val="20"/>
        </w:rPr>
        <w:t>Las sentencias que dicte el juez de paz deberán estar fundadas y motivadas.</w:t>
      </w:r>
    </w:p>
    <w:p w:rsidR="001F1F49" w:rsidRDefault="001F1F49" w:rsidP="0027659E">
      <w:pPr>
        <w:pStyle w:val="Textoindependiente3"/>
        <w:tabs>
          <w:tab w:val="left" w:pos="8820"/>
        </w:tabs>
        <w:spacing w:line="240" w:lineRule="auto"/>
        <w:ind w:left="142" w:right="-1"/>
        <w:rPr>
          <w:color w:val="auto"/>
          <w:sz w:val="20"/>
        </w:rPr>
      </w:pPr>
    </w:p>
    <w:p w:rsidR="001F1F49" w:rsidRDefault="001F1F49" w:rsidP="0027659E">
      <w:pPr>
        <w:pStyle w:val="Textoindependiente3"/>
        <w:numPr>
          <w:ilvl w:val="0"/>
          <w:numId w:val="4"/>
        </w:numPr>
        <w:tabs>
          <w:tab w:val="clear" w:pos="720"/>
          <w:tab w:val="num" w:pos="360"/>
          <w:tab w:val="left" w:pos="810"/>
        </w:tabs>
        <w:spacing w:line="240" w:lineRule="auto"/>
        <w:ind w:left="142" w:right="-1" w:firstLine="0"/>
        <w:rPr>
          <w:color w:val="auto"/>
          <w:sz w:val="20"/>
        </w:rPr>
      </w:pPr>
      <w:r>
        <w:rPr>
          <w:color w:val="auto"/>
          <w:sz w:val="20"/>
        </w:rPr>
        <w:t>Dichas sentencias podrán establecer determinaciones de hacer, de no hacer, de dar o de pago, conforme a la naturaleza de la demanda y el desahogo del procedimiento.</w:t>
      </w:r>
    </w:p>
    <w:p w:rsidR="001F1F49" w:rsidRDefault="001F1F49" w:rsidP="0027659E">
      <w:pPr>
        <w:pStyle w:val="Textoindependiente3"/>
        <w:tabs>
          <w:tab w:val="left" w:pos="8820"/>
        </w:tabs>
        <w:spacing w:line="240" w:lineRule="auto"/>
        <w:ind w:left="142" w:right="-1"/>
        <w:rPr>
          <w:color w:val="auto"/>
          <w:sz w:val="20"/>
        </w:rPr>
      </w:pPr>
    </w:p>
    <w:p w:rsidR="001F1F49" w:rsidRDefault="001F1F49" w:rsidP="0027659E">
      <w:pPr>
        <w:pStyle w:val="Textoindependiente3"/>
        <w:numPr>
          <w:ilvl w:val="0"/>
          <w:numId w:val="4"/>
        </w:numPr>
        <w:tabs>
          <w:tab w:val="clear" w:pos="720"/>
          <w:tab w:val="num" w:pos="360"/>
          <w:tab w:val="left" w:pos="810"/>
        </w:tabs>
        <w:spacing w:line="240" w:lineRule="auto"/>
        <w:ind w:left="142" w:right="-1" w:firstLine="0"/>
        <w:rPr>
          <w:color w:val="auto"/>
          <w:sz w:val="20"/>
        </w:rPr>
      </w:pPr>
      <w:r>
        <w:rPr>
          <w:color w:val="auto"/>
          <w:sz w:val="20"/>
        </w:rPr>
        <w:t>Las sentencias dictadas por el juez de paz serán objeto del recurso de revisión en términos del Capítulo III del Título Decimosexto del Código de Procedimientos Civiles para el Estado.</w:t>
      </w:r>
    </w:p>
    <w:p w:rsidR="001F1F49" w:rsidRDefault="001F1F49" w:rsidP="0027659E">
      <w:pPr>
        <w:pStyle w:val="Textoindependiente3"/>
        <w:tabs>
          <w:tab w:val="left" w:pos="8820"/>
        </w:tabs>
        <w:spacing w:line="240" w:lineRule="auto"/>
        <w:ind w:left="142" w:right="-1"/>
        <w:rPr>
          <w:color w:val="auto"/>
          <w:sz w:val="20"/>
        </w:rPr>
      </w:pPr>
    </w:p>
    <w:p w:rsidR="001F1F49" w:rsidRDefault="001F1F49" w:rsidP="0027659E">
      <w:pPr>
        <w:pStyle w:val="Textoindependiente3"/>
        <w:tabs>
          <w:tab w:val="left" w:pos="8820"/>
        </w:tabs>
        <w:spacing w:line="240" w:lineRule="auto"/>
        <w:ind w:left="142" w:right="-1"/>
        <w:rPr>
          <w:b/>
          <w:bCs/>
          <w:color w:val="auto"/>
          <w:sz w:val="20"/>
        </w:rPr>
      </w:pPr>
      <w:r>
        <w:rPr>
          <w:b/>
          <w:bCs/>
          <w:color w:val="auto"/>
          <w:sz w:val="20"/>
        </w:rPr>
        <w:t>ARTÍCULO 13. Ejecución de la sentencia.</w:t>
      </w:r>
    </w:p>
    <w:p w:rsidR="001F1F49" w:rsidRDefault="001F1F49" w:rsidP="0027659E">
      <w:pPr>
        <w:pStyle w:val="Textoindependiente3"/>
        <w:tabs>
          <w:tab w:val="left" w:pos="8820"/>
        </w:tabs>
        <w:spacing w:line="240" w:lineRule="auto"/>
        <w:ind w:left="142" w:right="-1"/>
        <w:rPr>
          <w:b/>
          <w:bCs/>
          <w:color w:val="auto"/>
          <w:sz w:val="20"/>
        </w:rPr>
      </w:pPr>
    </w:p>
    <w:p w:rsidR="001F1F49" w:rsidRDefault="001F1F49" w:rsidP="0027659E">
      <w:pPr>
        <w:pStyle w:val="Textoindependiente3"/>
        <w:tabs>
          <w:tab w:val="left" w:pos="8820"/>
        </w:tabs>
        <w:spacing w:line="240" w:lineRule="auto"/>
        <w:ind w:left="142" w:right="-1"/>
        <w:rPr>
          <w:color w:val="auto"/>
          <w:sz w:val="20"/>
        </w:rPr>
      </w:pPr>
      <w:r>
        <w:rPr>
          <w:color w:val="auto"/>
          <w:sz w:val="20"/>
        </w:rPr>
        <w:t>1. En la sentencia condenatoria el juez fijará un término para el cumplimiento voluntario y podrá establecer que ese cumplimiento se lleve a cabo en plazos.</w:t>
      </w:r>
    </w:p>
    <w:p w:rsidR="001F1F49" w:rsidRDefault="001F1F49" w:rsidP="0027659E">
      <w:pPr>
        <w:pStyle w:val="Textoindependiente3"/>
        <w:tabs>
          <w:tab w:val="left" w:pos="8820"/>
        </w:tabs>
        <w:spacing w:line="240" w:lineRule="auto"/>
        <w:ind w:left="142" w:right="-1"/>
        <w:rPr>
          <w:color w:val="auto"/>
          <w:sz w:val="20"/>
        </w:rPr>
      </w:pPr>
    </w:p>
    <w:p w:rsidR="001F1F49" w:rsidRDefault="001F1F49" w:rsidP="0027659E">
      <w:pPr>
        <w:pStyle w:val="Textoindependiente3"/>
        <w:tabs>
          <w:tab w:val="left" w:pos="8820"/>
        </w:tabs>
        <w:spacing w:line="240" w:lineRule="auto"/>
        <w:ind w:left="142" w:right="-1"/>
        <w:rPr>
          <w:color w:val="auto"/>
          <w:sz w:val="20"/>
        </w:rPr>
      </w:pPr>
      <w:r>
        <w:rPr>
          <w:color w:val="auto"/>
          <w:sz w:val="20"/>
        </w:rPr>
        <w:t>2. En caso de vencerse el término para el cumplimiento voluntario, a petición de parte se aplicarán las reglas de la ejecución forzosa que contempla el Código de Procedi</w:t>
      </w:r>
      <w:r w:rsidR="00BE0573">
        <w:rPr>
          <w:color w:val="auto"/>
          <w:sz w:val="20"/>
        </w:rPr>
        <w:t>mientos Civiles para el Estado.</w:t>
      </w:r>
    </w:p>
    <w:p w:rsidR="00BE0573" w:rsidRDefault="00BE0573" w:rsidP="0027659E">
      <w:pPr>
        <w:pStyle w:val="Textoindependiente3"/>
        <w:tabs>
          <w:tab w:val="left" w:pos="8820"/>
        </w:tabs>
        <w:spacing w:line="240" w:lineRule="auto"/>
        <w:ind w:left="142" w:right="-1"/>
        <w:rPr>
          <w:color w:val="auto"/>
          <w:sz w:val="20"/>
        </w:rPr>
      </w:pPr>
    </w:p>
    <w:p w:rsidR="00BE0573" w:rsidRPr="00BE0573" w:rsidRDefault="00BE0573" w:rsidP="0027659E">
      <w:pPr>
        <w:pStyle w:val="Textoindependiente3"/>
        <w:tabs>
          <w:tab w:val="left" w:pos="8820"/>
        </w:tabs>
        <w:spacing w:line="240" w:lineRule="auto"/>
        <w:ind w:left="142" w:right="-1"/>
        <w:rPr>
          <w:color w:val="auto"/>
          <w:sz w:val="20"/>
        </w:rPr>
      </w:pPr>
      <w:r w:rsidRPr="00BE0573">
        <w:rPr>
          <w:b/>
          <w:color w:val="auto"/>
          <w:sz w:val="20"/>
        </w:rPr>
        <w:t xml:space="preserve">ARTÍCULO SEGUNDO. </w:t>
      </w:r>
      <w:r w:rsidRPr="00BE0573">
        <w:rPr>
          <w:color w:val="auto"/>
          <w:sz w:val="20"/>
        </w:rPr>
        <w:t>…</w:t>
      </w:r>
    </w:p>
    <w:p w:rsidR="00BE0573" w:rsidRPr="00BE0573" w:rsidRDefault="00BE0573" w:rsidP="0027659E">
      <w:pPr>
        <w:pStyle w:val="Textoindependiente3"/>
        <w:tabs>
          <w:tab w:val="left" w:pos="8820"/>
        </w:tabs>
        <w:spacing w:line="240" w:lineRule="auto"/>
        <w:ind w:left="142" w:right="-1"/>
        <w:rPr>
          <w:b/>
          <w:color w:val="auto"/>
          <w:sz w:val="20"/>
        </w:rPr>
      </w:pPr>
    </w:p>
    <w:p w:rsidR="001F1F49" w:rsidRDefault="001F1F49" w:rsidP="0027659E">
      <w:pPr>
        <w:widowControl w:val="0"/>
        <w:autoSpaceDE w:val="0"/>
        <w:autoSpaceDN w:val="0"/>
        <w:adjustRightInd w:val="0"/>
        <w:ind w:left="142" w:right="-1"/>
        <w:rPr>
          <w:sz w:val="12"/>
          <w:lang w:val="es-ES_tradnl"/>
        </w:rPr>
      </w:pPr>
    </w:p>
    <w:p w:rsidR="00BE0573" w:rsidRDefault="00BE0573" w:rsidP="00BE0573">
      <w:pPr>
        <w:pStyle w:val="Textoindependiente3"/>
        <w:tabs>
          <w:tab w:val="left" w:pos="8820"/>
        </w:tabs>
        <w:spacing w:line="240" w:lineRule="auto"/>
        <w:ind w:left="142" w:right="-1"/>
        <w:rPr>
          <w:color w:val="auto"/>
          <w:sz w:val="20"/>
        </w:rPr>
      </w:pPr>
      <w:r w:rsidRPr="00BE0573">
        <w:rPr>
          <w:b/>
          <w:color w:val="auto"/>
          <w:sz w:val="20"/>
        </w:rPr>
        <w:t>ARTÍCULO TERCERO.</w:t>
      </w:r>
      <w:r>
        <w:rPr>
          <w:color w:val="auto"/>
          <w:sz w:val="20"/>
        </w:rPr>
        <w:t xml:space="preserve"> …</w:t>
      </w:r>
    </w:p>
    <w:p w:rsidR="001F1F49" w:rsidRDefault="001F1F49" w:rsidP="0027659E">
      <w:pPr>
        <w:ind w:left="142" w:right="-1"/>
        <w:rPr>
          <w:b/>
          <w:sz w:val="20"/>
          <w:szCs w:val="26"/>
        </w:rPr>
      </w:pPr>
    </w:p>
    <w:p w:rsidR="001F1F49" w:rsidRDefault="001F1F49" w:rsidP="0027659E">
      <w:pPr>
        <w:ind w:left="142" w:right="-1"/>
        <w:jc w:val="center"/>
        <w:rPr>
          <w:rFonts w:eastAsia="Arial Unicode MS" w:cs="Arial"/>
          <w:b/>
          <w:sz w:val="20"/>
          <w:szCs w:val="20"/>
          <w:lang w:val="pt-BR"/>
        </w:rPr>
      </w:pPr>
      <w:r>
        <w:rPr>
          <w:rFonts w:eastAsia="Arial Unicode MS" w:cs="Arial"/>
          <w:b/>
          <w:sz w:val="20"/>
          <w:szCs w:val="20"/>
          <w:lang w:val="pt-BR"/>
        </w:rPr>
        <w:t>T R A N S I T O R I O S</w:t>
      </w:r>
    </w:p>
    <w:p w:rsidR="001F1F49" w:rsidRDefault="001F1F49" w:rsidP="0027659E">
      <w:pPr>
        <w:ind w:left="142" w:right="-1"/>
        <w:jc w:val="center"/>
        <w:rPr>
          <w:rFonts w:eastAsia="Arial Unicode MS" w:cs="Arial"/>
          <w:b/>
          <w:bCs/>
          <w:sz w:val="20"/>
          <w:szCs w:val="20"/>
          <w:lang w:val="pt-BR"/>
        </w:rPr>
      </w:pPr>
    </w:p>
    <w:p w:rsidR="001F1F49" w:rsidRDefault="00626DD1" w:rsidP="0027659E">
      <w:pPr>
        <w:pStyle w:val="NormalWeb"/>
        <w:widowControl w:val="0"/>
        <w:tabs>
          <w:tab w:val="left" w:pos="360"/>
        </w:tabs>
        <w:spacing w:before="0" w:beforeAutospacing="0" w:after="0" w:afterAutospacing="0"/>
        <w:ind w:left="142" w:right="-1"/>
        <w:jc w:val="both"/>
        <w:rPr>
          <w:snapToGrid w:val="0"/>
          <w:sz w:val="20"/>
          <w:szCs w:val="20"/>
        </w:rPr>
      </w:pPr>
      <w:r>
        <w:rPr>
          <w:b/>
          <w:bCs/>
          <w:snapToGrid w:val="0"/>
          <w:sz w:val="20"/>
          <w:szCs w:val="20"/>
        </w:rPr>
        <w:t>ARTÍCULO</w:t>
      </w:r>
      <w:r w:rsidR="001F1F49">
        <w:rPr>
          <w:b/>
          <w:bCs/>
          <w:snapToGrid w:val="0"/>
          <w:sz w:val="20"/>
          <w:szCs w:val="20"/>
        </w:rPr>
        <w:t xml:space="preserve"> PRIMERO. </w:t>
      </w:r>
      <w:r w:rsidR="001F1F49">
        <w:rPr>
          <w:snapToGrid w:val="0"/>
          <w:sz w:val="20"/>
          <w:szCs w:val="20"/>
        </w:rPr>
        <w:t xml:space="preserve">El presente Decreto entrará en vigor al día siguiente de su publicación en el Periódico Oficial del Estado. </w:t>
      </w:r>
    </w:p>
    <w:p w:rsidR="001F1F49" w:rsidRDefault="001F1F49" w:rsidP="0027659E">
      <w:pPr>
        <w:pStyle w:val="NormalWeb"/>
        <w:widowControl w:val="0"/>
        <w:tabs>
          <w:tab w:val="left" w:pos="360"/>
        </w:tabs>
        <w:spacing w:before="0" w:beforeAutospacing="0" w:after="0" w:afterAutospacing="0"/>
        <w:ind w:left="142" w:right="-1"/>
        <w:jc w:val="both"/>
        <w:rPr>
          <w:snapToGrid w:val="0"/>
          <w:sz w:val="20"/>
          <w:szCs w:val="20"/>
        </w:rPr>
      </w:pPr>
    </w:p>
    <w:p w:rsidR="001F1F49" w:rsidRDefault="001F1F49" w:rsidP="0027659E">
      <w:pPr>
        <w:pStyle w:val="NormalWeb"/>
        <w:widowControl w:val="0"/>
        <w:tabs>
          <w:tab w:val="left" w:pos="360"/>
        </w:tabs>
        <w:spacing w:before="0" w:beforeAutospacing="0" w:after="0" w:afterAutospacing="0"/>
        <w:ind w:left="142" w:right="-1"/>
        <w:jc w:val="both"/>
        <w:rPr>
          <w:snapToGrid w:val="0"/>
          <w:sz w:val="20"/>
          <w:szCs w:val="20"/>
        </w:rPr>
      </w:pPr>
      <w:r>
        <w:rPr>
          <w:b/>
          <w:snapToGrid w:val="0"/>
          <w:sz w:val="20"/>
          <w:szCs w:val="20"/>
        </w:rPr>
        <w:t xml:space="preserve">ARTÍCULO SEGUNDO. </w:t>
      </w:r>
      <w:r>
        <w:rPr>
          <w:snapToGrid w:val="0"/>
          <w:sz w:val="20"/>
          <w:szCs w:val="20"/>
        </w:rPr>
        <w:t>El Poder Judicial del Estado establecerá los juzgados de paz conforme a las disponibilidades de su presupuesto de egresos. En tanto se nombran y entran en funciones los jueces de paz, sus funciones serán desempeñadas por los jueces menores.</w:t>
      </w:r>
    </w:p>
    <w:p w:rsidR="001F1F49" w:rsidRDefault="001F1F49" w:rsidP="0027659E">
      <w:pPr>
        <w:pStyle w:val="NormalWeb"/>
        <w:widowControl w:val="0"/>
        <w:tabs>
          <w:tab w:val="left" w:pos="360"/>
        </w:tabs>
        <w:spacing w:before="0" w:beforeAutospacing="0" w:after="0" w:afterAutospacing="0"/>
        <w:ind w:left="142" w:right="-1"/>
        <w:jc w:val="both"/>
        <w:rPr>
          <w:snapToGrid w:val="0"/>
          <w:sz w:val="20"/>
          <w:szCs w:val="20"/>
        </w:rPr>
      </w:pPr>
    </w:p>
    <w:p w:rsidR="001F1F49" w:rsidRDefault="00626DD1" w:rsidP="0027659E">
      <w:pPr>
        <w:ind w:left="142" w:right="-1"/>
        <w:jc w:val="both"/>
        <w:rPr>
          <w:rFonts w:cs="Arial"/>
          <w:sz w:val="20"/>
          <w:szCs w:val="20"/>
        </w:rPr>
      </w:pPr>
      <w:r>
        <w:rPr>
          <w:rFonts w:cs="Arial"/>
          <w:b/>
          <w:bCs/>
          <w:sz w:val="20"/>
          <w:szCs w:val="20"/>
        </w:rPr>
        <w:t>ARTÍCULO</w:t>
      </w:r>
      <w:r w:rsidR="001F1F49">
        <w:rPr>
          <w:rFonts w:cs="Arial"/>
          <w:b/>
          <w:bCs/>
          <w:sz w:val="20"/>
          <w:szCs w:val="20"/>
        </w:rPr>
        <w:t xml:space="preserve"> TERCERO. </w:t>
      </w:r>
      <w:r w:rsidR="001F1F49">
        <w:rPr>
          <w:rFonts w:cs="Arial"/>
          <w:sz w:val="20"/>
          <w:szCs w:val="20"/>
        </w:rPr>
        <w:t>Los procedimientos civiles que sean competencia de los jueces de paz conforme a esta ley que se encuentren en trámite ante diversa autoridad al momento de su entrada en vigor, continuarán su trámite ante la misma autoridad conforme a las leyes aplicables al iniciarse el procedimiento correspondiente.</w:t>
      </w:r>
    </w:p>
    <w:p w:rsidR="001F1F49" w:rsidRDefault="001F1F49" w:rsidP="0027659E">
      <w:pPr>
        <w:ind w:left="142" w:right="-1"/>
        <w:jc w:val="both"/>
        <w:rPr>
          <w:rFonts w:cs="Arial"/>
          <w:b/>
          <w:bCs/>
          <w:sz w:val="20"/>
          <w:szCs w:val="20"/>
        </w:rPr>
      </w:pPr>
    </w:p>
    <w:p w:rsidR="001F1F49" w:rsidRDefault="00626DD1" w:rsidP="0027659E">
      <w:pPr>
        <w:ind w:left="142" w:right="-1"/>
        <w:jc w:val="both"/>
        <w:rPr>
          <w:rFonts w:cs="Arial"/>
          <w:sz w:val="20"/>
          <w:szCs w:val="20"/>
        </w:rPr>
      </w:pPr>
      <w:r>
        <w:rPr>
          <w:rFonts w:cs="Arial"/>
          <w:b/>
          <w:bCs/>
          <w:sz w:val="20"/>
          <w:szCs w:val="20"/>
        </w:rPr>
        <w:t>ARTÍCULO</w:t>
      </w:r>
      <w:r w:rsidR="001F1F49">
        <w:rPr>
          <w:rFonts w:cs="Arial"/>
          <w:b/>
          <w:bCs/>
          <w:sz w:val="20"/>
          <w:szCs w:val="20"/>
        </w:rPr>
        <w:t xml:space="preserve"> CUARTO.</w:t>
      </w:r>
      <w:r w:rsidR="001F1F49">
        <w:rPr>
          <w:rFonts w:cs="Arial"/>
          <w:sz w:val="20"/>
          <w:szCs w:val="20"/>
        </w:rPr>
        <w:t xml:space="preserve"> Al entrar en vigor este ordenamiento, se decretará el sobreseimiento de los procedimientos penales relacionados con hechos que sean competencia de los jueces de paz conforme a la misma, sin perjuicio del derecho de las víctimas u ofendidos por esos hechos de presentar su demanda ante el Juez de Paz competente.  Tanto el ministerio público, como la autoridad judicial que vinieran conociendo de esos expedientes brindarán orientación a las víctimas u ofendidos sobre el contenido y alcances de </w:t>
      </w:r>
      <w:smartTag w:uri="urn:schemas-microsoft-com:office:smarttags" w:element="PersonName">
        <w:smartTagPr>
          <w:attr w:name="ProductID" w:val="la Ley"/>
        </w:smartTagPr>
        <w:r w:rsidR="001F1F49">
          <w:rPr>
            <w:rFonts w:cs="Arial"/>
            <w:sz w:val="20"/>
            <w:szCs w:val="20"/>
          </w:rPr>
          <w:t>la Ley</w:t>
        </w:r>
      </w:smartTag>
      <w:r w:rsidR="001F1F49">
        <w:rPr>
          <w:rFonts w:cs="Arial"/>
          <w:sz w:val="20"/>
          <w:szCs w:val="20"/>
        </w:rPr>
        <w:t xml:space="preserve"> de Justicia de Paz para el Estado y la forma de presentar el asunto al juez de paz competente.</w:t>
      </w:r>
    </w:p>
    <w:p w:rsidR="001F1F49" w:rsidRDefault="001F1F49" w:rsidP="0027659E">
      <w:pPr>
        <w:ind w:left="142" w:right="-1"/>
        <w:jc w:val="both"/>
        <w:rPr>
          <w:b/>
          <w:sz w:val="20"/>
          <w:szCs w:val="26"/>
        </w:rPr>
      </w:pPr>
    </w:p>
    <w:p w:rsidR="001F1F49" w:rsidRDefault="001F1F49" w:rsidP="0027659E">
      <w:pPr>
        <w:ind w:left="142" w:right="-1"/>
        <w:jc w:val="both"/>
        <w:rPr>
          <w:bCs/>
          <w:sz w:val="20"/>
          <w:szCs w:val="26"/>
        </w:rPr>
      </w:pPr>
      <w:r>
        <w:rPr>
          <w:b/>
          <w:sz w:val="20"/>
          <w:szCs w:val="26"/>
        </w:rPr>
        <w:lastRenderedPageBreak/>
        <w:t>SAL</w:t>
      </w:r>
      <w:r w:rsidR="00BE0573">
        <w:rPr>
          <w:b/>
          <w:sz w:val="20"/>
          <w:szCs w:val="26"/>
        </w:rPr>
        <w:t>Ó</w:t>
      </w:r>
      <w:r>
        <w:rPr>
          <w:b/>
          <w:sz w:val="20"/>
          <w:szCs w:val="26"/>
        </w:rPr>
        <w:t>N DE SESIONES DEL H. CONGRESO DEL ESTADO.- Cd. Victoria, Tam., a 31 de mayo del año 2007.- DIPUTADO PRESIDENTE.-</w:t>
      </w:r>
      <w:r>
        <w:rPr>
          <w:b/>
          <w:sz w:val="20"/>
        </w:rPr>
        <w:t xml:space="preserve"> H</w:t>
      </w:r>
      <w:r w:rsidR="00BE0573">
        <w:rPr>
          <w:b/>
          <w:sz w:val="20"/>
        </w:rPr>
        <w:t>É</w:t>
      </w:r>
      <w:r>
        <w:rPr>
          <w:b/>
          <w:sz w:val="20"/>
        </w:rPr>
        <w:t>CTOR MARTÍN GARZA GONZÁLEZ</w:t>
      </w:r>
      <w:r>
        <w:rPr>
          <w:b/>
          <w:sz w:val="20"/>
          <w:szCs w:val="26"/>
        </w:rPr>
        <w:t xml:space="preserve">.- </w:t>
      </w:r>
      <w:r>
        <w:rPr>
          <w:bCs/>
          <w:sz w:val="20"/>
          <w:szCs w:val="26"/>
        </w:rPr>
        <w:t>Rúbrica.-</w:t>
      </w:r>
      <w:r>
        <w:rPr>
          <w:b/>
          <w:sz w:val="20"/>
          <w:szCs w:val="26"/>
        </w:rPr>
        <w:t xml:space="preserve"> DIPUTADO SECRETARIO.-</w:t>
      </w:r>
      <w:r>
        <w:rPr>
          <w:b/>
          <w:sz w:val="20"/>
        </w:rPr>
        <w:t xml:space="preserve"> NARCISO VILLASEÑOR VILLAFUERTE</w:t>
      </w:r>
      <w:r>
        <w:rPr>
          <w:b/>
          <w:sz w:val="20"/>
          <w:szCs w:val="26"/>
        </w:rPr>
        <w:t xml:space="preserve">.- </w:t>
      </w:r>
      <w:r>
        <w:rPr>
          <w:bCs/>
          <w:sz w:val="20"/>
          <w:szCs w:val="26"/>
        </w:rPr>
        <w:t>Rúbrica.-</w:t>
      </w:r>
      <w:r>
        <w:rPr>
          <w:b/>
          <w:sz w:val="20"/>
          <w:szCs w:val="26"/>
        </w:rPr>
        <w:t xml:space="preserve"> DIPUTADO SECRETARIO.- </w:t>
      </w:r>
      <w:r>
        <w:rPr>
          <w:b/>
          <w:sz w:val="20"/>
        </w:rPr>
        <w:t>EVERARDO QUIROZ TORRES.</w:t>
      </w:r>
      <w:r>
        <w:rPr>
          <w:b/>
          <w:sz w:val="20"/>
          <w:szCs w:val="26"/>
        </w:rPr>
        <w:t xml:space="preserve">- </w:t>
      </w:r>
      <w:r>
        <w:rPr>
          <w:bCs/>
          <w:sz w:val="20"/>
          <w:szCs w:val="26"/>
        </w:rPr>
        <w:t>Rúbrica.”</w:t>
      </w:r>
    </w:p>
    <w:p w:rsidR="001F1F49" w:rsidRDefault="001F1F49" w:rsidP="0027659E">
      <w:pPr>
        <w:ind w:left="142" w:right="-1"/>
        <w:jc w:val="both"/>
        <w:rPr>
          <w:bCs/>
          <w:sz w:val="12"/>
          <w:szCs w:val="26"/>
        </w:rPr>
      </w:pPr>
    </w:p>
    <w:p w:rsidR="001F1F49" w:rsidRDefault="001F1F49" w:rsidP="0027659E">
      <w:pPr>
        <w:pStyle w:val="p3"/>
        <w:tabs>
          <w:tab w:val="clear" w:pos="720"/>
        </w:tabs>
        <w:spacing w:line="240" w:lineRule="auto"/>
        <w:ind w:left="142" w:right="-1"/>
        <w:rPr>
          <w:rFonts w:ascii="Arial" w:hAnsi="Arial" w:cs="Arial"/>
          <w:sz w:val="20"/>
          <w:szCs w:val="24"/>
        </w:rPr>
      </w:pPr>
      <w:r>
        <w:rPr>
          <w:rFonts w:ascii="Arial" w:hAnsi="Arial" w:cs="Arial"/>
          <w:sz w:val="20"/>
          <w:szCs w:val="24"/>
        </w:rPr>
        <w:t>Por tanto, mando se imprima, publique, circule y se le dé el debido cumplimiento.</w:t>
      </w:r>
    </w:p>
    <w:p w:rsidR="001F1F49" w:rsidRDefault="001F1F49" w:rsidP="0027659E">
      <w:pPr>
        <w:pStyle w:val="p3"/>
        <w:tabs>
          <w:tab w:val="clear" w:pos="720"/>
        </w:tabs>
        <w:spacing w:line="240" w:lineRule="auto"/>
        <w:ind w:left="142" w:right="-1"/>
        <w:rPr>
          <w:rFonts w:ascii="Arial" w:hAnsi="Arial" w:cs="Arial"/>
          <w:sz w:val="12"/>
          <w:lang w:val="es-ES_tradnl"/>
        </w:rPr>
      </w:pPr>
    </w:p>
    <w:p w:rsidR="001F1F49" w:rsidRDefault="001F1F49" w:rsidP="0027659E">
      <w:pPr>
        <w:pStyle w:val="p3"/>
        <w:tabs>
          <w:tab w:val="clear" w:pos="720"/>
        </w:tabs>
        <w:spacing w:line="240" w:lineRule="auto"/>
        <w:ind w:left="142" w:right="-1"/>
        <w:rPr>
          <w:rFonts w:ascii="Arial" w:hAnsi="Arial" w:cs="Arial"/>
          <w:sz w:val="20"/>
          <w:lang w:val="es-ES_tradnl"/>
        </w:rPr>
      </w:pPr>
      <w:r>
        <w:rPr>
          <w:rFonts w:ascii="Arial" w:hAnsi="Arial" w:cs="Arial"/>
          <w:sz w:val="20"/>
          <w:lang w:val="es-ES_tradnl"/>
        </w:rPr>
        <w:t>Dado en la residencia del Poder Ejecutivo, en Ciudad Victoria, Capital del Estado de Tamaulipas, a los seis días del mes de junio del año dos mil siete.</w:t>
      </w:r>
    </w:p>
    <w:p w:rsidR="001F1F49" w:rsidRDefault="001F1F49" w:rsidP="0027659E">
      <w:pPr>
        <w:pStyle w:val="p3"/>
        <w:tabs>
          <w:tab w:val="clear" w:pos="720"/>
        </w:tabs>
        <w:spacing w:line="240" w:lineRule="auto"/>
        <w:ind w:left="142" w:right="-1"/>
        <w:rPr>
          <w:rFonts w:ascii="Arial" w:hAnsi="Arial" w:cs="Arial"/>
          <w:sz w:val="20"/>
          <w:lang w:val="es-ES_tradnl"/>
        </w:rPr>
      </w:pPr>
    </w:p>
    <w:p w:rsidR="001F1F49" w:rsidRDefault="001F1F49" w:rsidP="0027659E">
      <w:pPr>
        <w:ind w:left="142" w:right="-1"/>
        <w:jc w:val="both"/>
        <w:rPr>
          <w:bCs/>
          <w:sz w:val="20"/>
          <w:szCs w:val="25"/>
        </w:rPr>
      </w:pPr>
      <w:r>
        <w:rPr>
          <w:b/>
          <w:sz w:val="20"/>
        </w:rPr>
        <w:t>ATENTAMENTE</w:t>
      </w:r>
      <w:r>
        <w:rPr>
          <w:bCs/>
          <w:sz w:val="20"/>
        </w:rPr>
        <w:t>.- “SUFRAGIO EFECTIVO. NO REELECCI</w:t>
      </w:r>
      <w:r w:rsidR="00BE0573">
        <w:rPr>
          <w:bCs/>
          <w:sz w:val="20"/>
        </w:rPr>
        <w:t>Ó</w:t>
      </w:r>
      <w:r>
        <w:rPr>
          <w:bCs/>
          <w:sz w:val="20"/>
        </w:rPr>
        <w:t>N”.-</w:t>
      </w:r>
      <w:r>
        <w:rPr>
          <w:b/>
          <w:sz w:val="20"/>
        </w:rPr>
        <w:t xml:space="preserve"> EL GOBERNADOR CONSTITUCIONAL DEL ESTADO</w:t>
      </w:r>
      <w:r>
        <w:rPr>
          <w:bCs/>
          <w:sz w:val="20"/>
        </w:rPr>
        <w:t>.-</w:t>
      </w:r>
      <w:r>
        <w:rPr>
          <w:b/>
          <w:sz w:val="20"/>
        </w:rPr>
        <w:t xml:space="preserve"> </w:t>
      </w:r>
      <w:r w:rsidR="00626DD1">
        <w:rPr>
          <w:b/>
          <w:bCs/>
          <w:iCs/>
          <w:sz w:val="20"/>
        </w:rPr>
        <w:t>EUGENIO HERNÁ</w:t>
      </w:r>
      <w:r>
        <w:rPr>
          <w:b/>
          <w:bCs/>
          <w:iCs/>
          <w:sz w:val="20"/>
        </w:rPr>
        <w:t>NDEZ FLORES</w:t>
      </w:r>
      <w:r>
        <w:rPr>
          <w:iCs/>
          <w:sz w:val="20"/>
        </w:rPr>
        <w:t xml:space="preserve">.- Rúbrica.- </w:t>
      </w:r>
      <w:r>
        <w:rPr>
          <w:b/>
          <w:bCs/>
          <w:sz w:val="20"/>
        </w:rPr>
        <w:t>EL SECRETARIO GENERAL DE GOBIERNO</w:t>
      </w:r>
      <w:r>
        <w:rPr>
          <w:sz w:val="20"/>
        </w:rPr>
        <w:t xml:space="preserve">.- </w:t>
      </w:r>
      <w:r w:rsidR="00626DD1">
        <w:rPr>
          <w:b/>
          <w:sz w:val="20"/>
        </w:rPr>
        <w:t>ANTONIO MARTÍ</w:t>
      </w:r>
      <w:r>
        <w:rPr>
          <w:b/>
          <w:sz w:val="20"/>
        </w:rPr>
        <w:t>NEZ TORRES</w:t>
      </w:r>
      <w:r>
        <w:rPr>
          <w:bCs/>
          <w:sz w:val="20"/>
        </w:rPr>
        <w:t>.- Rúbrica.</w:t>
      </w:r>
    </w:p>
    <w:p w:rsidR="001F1F49" w:rsidRDefault="00DD7D9F" w:rsidP="00DD7D9F">
      <w:pPr>
        <w:rPr>
          <w:rFonts w:cs="Arial"/>
          <w:b/>
          <w:bCs/>
          <w:sz w:val="20"/>
          <w:szCs w:val="20"/>
        </w:rPr>
      </w:pPr>
      <w:r>
        <w:br w:type="page"/>
      </w:r>
      <w:r w:rsidR="001F1F49">
        <w:rPr>
          <w:rFonts w:cs="Arial"/>
          <w:b/>
          <w:bCs/>
          <w:sz w:val="20"/>
          <w:szCs w:val="20"/>
        </w:rPr>
        <w:lastRenderedPageBreak/>
        <w:t>LEY DE JUSTICIA DE PAZ PARA EL ESTADO DE TAMAULIPAS</w:t>
      </w:r>
      <w:r w:rsidR="000C00E4">
        <w:rPr>
          <w:rFonts w:cs="Arial"/>
          <w:b/>
          <w:bCs/>
          <w:sz w:val="20"/>
          <w:szCs w:val="20"/>
        </w:rPr>
        <w:t>.</w:t>
      </w:r>
    </w:p>
    <w:p w:rsidR="001F1F49" w:rsidRDefault="001F1F49" w:rsidP="00DD7D9F">
      <w:pPr>
        <w:pStyle w:val="Textoindependiente"/>
        <w:numPr>
          <w:ilvl w:val="12"/>
          <w:numId w:val="0"/>
        </w:numPr>
        <w:spacing w:line="240" w:lineRule="auto"/>
        <w:rPr>
          <w:rFonts w:cs="Arial"/>
          <w:sz w:val="20"/>
        </w:rPr>
      </w:pPr>
      <w:r>
        <w:rPr>
          <w:rFonts w:cs="Arial"/>
          <w:sz w:val="20"/>
        </w:rPr>
        <w:t>Decreto No. LIX-935, del 31 de mayo de 2007.</w:t>
      </w:r>
    </w:p>
    <w:p w:rsidR="001F1F49" w:rsidRDefault="001F1F49" w:rsidP="00DD7D9F">
      <w:pPr>
        <w:pStyle w:val="Textoindependiente"/>
        <w:numPr>
          <w:ilvl w:val="12"/>
          <w:numId w:val="0"/>
        </w:numPr>
        <w:spacing w:line="240" w:lineRule="auto"/>
        <w:rPr>
          <w:rFonts w:cs="Arial"/>
          <w:sz w:val="20"/>
        </w:rPr>
      </w:pPr>
      <w:r>
        <w:rPr>
          <w:rFonts w:cs="Arial"/>
          <w:sz w:val="20"/>
        </w:rPr>
        <w:t>P.O. No. 92, del 1 de agosto de 2007.</w:t>
      </w:r>
    </w:p>
    <w:p w:rsidR="00DD7D9F" w:rsidRDefault="00DD7D9F" w:rsidP="005B40FF">
      <w:pPr>
        <w:pStyle w:val="Textoindependiente"/>
        <w:numPr>
          <w:ilvl w:val="12"/>
          <w:numId w:val="0"/>
        </w:numPr>
        <w:spacing w:line="240" w:lineRule="auto"/>
        <w:ind w:left="709"/>
        <w:rPr>
          <w:rFonts w:cs="Arial"/>
          <w:sz w:val="20"/>
        </w:rPr>
      </w:pPr>
    </w:p>
    <w:p w:rsidR="00DD7D9F" w:rsidRPr="00DD7D9F" w:rsidRDefault="00DD7D9F" w:rsidP="00DD7D9F">
      <w:pPr>
        <w:numPr>
          <w:ilvl w:val="12"/>
          <w:numId w:val="0"/>
        </w:numPr>
        <w:ind w:left="708" w:hanging="708"/>
        <w:jc w:val="center"/>
        <w:rPr>
          <w:rFonts w:cs="Arial"/>
          <w:b/>
          <w:sz w:val="20"/>
          <w:szCs w:val="20"/>
        </w:rPr>
      </w:pPr>
      <w:r w:rsidRPr="00DD7D9F">
        <w:rPr>
          <w:rFonts w:cs="Arial"/>
          <w:b/>
          <w:sz w:val="20"/>
          <w:szCs w:val="20"/>
        </w:rPr>
        <w:t>R  E  F  O  R  M  A  S :</w:t>
      </w:r>
    </w:p>
    <w:p w:rsidR="00DD7D9F" w:rsidRDefault="00DD7D9F" w:rsidP="00DD7D9F">
      <w:pPr>
        <w:pStyle w:val="Textoindependiente"/>
        <w:numPr>
          <w:ilvl w:val="12"/>
          <w:numId w:val="0"/>
        </w:numPr>
        <w:spacing w:line="240" w:lineRule="auto"/>
        <w:ind w:left="709"/>
        <w:jc w:val="center"/>
        <w:rPr>
          <w:rFonts w:cs="Arial"/>
          <w:sz w:val="20"/>
        </w:rPr>
      </w:pPr>
    </w:p>
    <w:p w:rsidR="00DD7D9F" w:rsidRDefault="00DD7D9F" w:rsidP="00DD7D9F">
      <w:pPr>
        <w:pStyle w:val="Textoindependiente"/>
        <w:numPr>
          <w:ilvl w:val="12"/>
          <w:numId w:val="0"/>
        </w:numPr>
        <w:spacing w:line="240" w:lineRule="auto"/>
        <w:ind w:left="709"/>
        <w:jc w:val="center"/>
        <w:rPr>
          <w:rFonts w:cs="Arial"/>
          <w:sz w:val="20"/>
        </w:rPr>
      </w:pPr>
      <w:r>
        <w:rPr>
          <w:rFonts w:cs="Arial"/>
          <w:sz w:val="20"/>
        </w:rPr>
        <w:t>Sin reformas.</w:t>
      </w:r>
    </w:p>
    <w:p w:rsidR="00DD7D9F" w:rsidRPr="00DD7D9F" w:rsidRDefault="00DD7D9F" w:rsidP="00DD7D9F">
      <w:pPr>
        <w:pStyle w:val="Textoindependiente"/>
        <w:numPr>
          <w:ilvl w:val="12"/>
          <w:numId w:val="0"/>
        </w:numPr>
        <w:spacing w:line="240" w:lineRule="auto"/>
        <w:ind w:left="709"/>
        <w:jc w:val="center"/>
        <w:rPr>
          <w:rFonts w:cs="Arial"/>
          <w:sz w:val="20"/>
        </w:rPr>
      </w:pPr>
    </w:p>
    <w:p w:rsidR="00DD7D9F" w:rsidRDefault="00DD7D9F" w:rsidP="00DD7D9F">
      <w:pPr>
        <w:ind w:left="3542" w:firstLine="706"/>
        <w:rPr>
          <w:rFonts w:cs="Arial"/>
          <w:b/>
          <w:sz w:val="20"/>
          <w:szCs w:val="20"/>
        </w:rPr>
      </w:pPr>
      <w:r w:rsidRPr="00DD7D9F">
        <w:rPr>
          <w:rFonts w:cs="Arial"/>
          <w:b/>
          <w:sz w:val="20"/>
          <w:szCs w:val="20"/>
        </w:rPr>
        <w:t>Abrogada</w:t>
      </w:r>
    </w:p>
    <w:p w:rsidR="00DD7D9F" w:rsidRPr="00DD7D9F" w:rsidRDefault="00DD7D9F" w:rsidP="00DD7D9F">
      <w:pPr>
        <w:ind w:left="3542" w:firstLine="706"/>
        <w:rPr>
          <w:rFonts w:cs="Arial"/>
          <w:b/>
          <w:sz w:val="20"/>
          <w:szCs w:val="20"/>
        </w:rPr>
      </w:pPr>
    </w:p>
    <w:p w:rsidR="00DD7D9F" w:rsidRPr="00DD7D9F" w:rsidRDefault="00DD7D9F" w:rsidP="00DD7D9F">
      <w:pPr>
        <w:pStyle w:val="Prrafodelista"/>
        <w:numPr>
          <w:ilvl w:val="0"/>
          <w:numId w:val="6"/>
        </w:numPr>
        <w:tabs>
          <w:tab w:val="left" w:pos="1080"/>
        </w:tabs>
        <w:jc w:val="both"/>
        <w:rPr>
          <w:rFonts w:cs="Arial"/>
          <w:sz w:val="20"/>
          <w:szCs w:val="20"/>
        </w:rPr>
      </w:pPr>
      <w:r w:rsidRPr="00DD7D9F">
        <w:rPr>
          <w:rFonts w:cs="Arial"/>
          <w:sz w:val="20"/>
          <w:szCs w:val="20"/>
        </w:rPr>
        <w:t xml:space="preserve">Decreto No. LXII-964, del 15 de junio de 2016. </w:t>
      </w:r>
    </w:p>
    <w:p w:rsidR="00DD7D9F" w:rsidRPr="00DD7D9F" w:rsidRDefault="00DD7D9F" w:rsidP="00DD7D9F">
      <w:pPr>
        <w:ind w:firstLine="709"/>
        <w:jc w:val="both"/>
        <w:rPr>
          <w:rFonts w:cs="Arial"/>
          <w:sz w:val="20"/>
          <w:szCs w:val="20"/>
        </w:rPr>
      </w:pPr>
      <w:r w:rsidRPr="00DD7D9F">
        <w:rPr>
          <w:rFonts w:cs="Arial"/>
          <w:sz w:val="20"/>
          <w:szCs w:val="20"/>
        </w:rPr>
        <w:t>P.O. No. 72, del 16 de junio de 2016.</w:t>
      </w:r>
    </w:p>
    <w:p w:rsidR="00DD7D9F" w:rsidRDefault="00DD7D9F" w:rsidP="005B40FF">
      <w:pPr>
        <w:pStyle w:val="Textoindependiente"/>
        <w:numPr>
          <w:ilvl w:val="12"/>
          <w:numId w:val="0"/>
        </w:numPr>
        <w:spacing w:line="240" w:lineRule="auto"/>
        <w:ind w:left="709"/>
        <w:rPr>
          <w:rFonts w:cs="Arial"/>
          <w:sz w:val="20"/>
          <w:lang w:val="es-MX" w:eastAsia="es-MX"/>
        </w:rPr>
      </w:pPr>
      <w:r w:rsidRPr="00DD7D9F">
        <w:rPr>
          <w:rFonts w:cs="Arial"/>
          <w:sz w:val="20"/>
          <w:lang w:val="es-MX" w:eastAsia="es-MX"/>
        </w:rPr>
        <w:t>Mediante el cual se reforman, adicionan y derogan diversas disposiciones de la Ley Orgánica del Poder Judicial del Estado, se reforma el artículo quinto transitorio del Decreto No. LXII-249, del 25 de Junio de 2014 y publicado en el Periódico Oficial No. 77, del 26 de Junio de 2014, y se abroga la Ley de Justicia de Paz para el Estado de Tamaulipas, expedida mediante Decreto No. LIX-935, del 31 de Mayo de 2007, publicada en el Periódico Oficial No. 92 del 1 de Agosto de 2007</w:t>
      </w:r>
      <w:r>
        <w:rPr>
          <w:rFonts w:cs="Arial"/>
          <w:sz w:val="20"/>
          <w:lang w:val="es-MX" w:eastAsia="es-MX"/>
        </w:rPr>
        <w:t>.</w:t>
      </w:r>
    </w:p>
    <w:p w:rsidR="00DD7D9F" w:rsidRDefault="00DD7D9F" w:rsidP="005B40FF">
      <w:pPr>
        <w:pStyle w:val="Textoindependiente"/>
        <w:numPr>
          <w:ilvl w:val="12"/>
          <w:numId w:val="0"/>
        </w:numPr>
        <w:spacing w:line="240" w:lineRule="auto"/>
        <w:ind w:left="709"/>
        <w:rPr>
          <w:rFonts w:cs="Arial"/>
          <w:sz w:val="20"/>
          <w:lang w:val="es-MX" w:eastAsia="es-MX"/>
        </w:rPr>
      </w:pPr>
    </w:p>
    <w:p w:rsidR="00DD7D9F" w:rsidRDefault="00DD7D9F">
      <w:pPr>
        <w:rPr>
          <w:rFonts w:cs="Arial"/>
          <w:sz w:val="20"/>
          <w:szCs w:val="20"/>
          <w:lang w:val="es-MX" w:eastAsia="es-MX"/>
        </w:rPr>
      </w:pPr>
      <w:r>
        <w:rPr>
          <w:rFonts w:cs="Arial"/>
          <w:sz w:val="20"/>
          <w:lang w:val="es-MX" w:eastAsia="es-MX"/>
        </w:rPr>
        <w:br w:type="page"/>
      </w:r>
    </w:p>
    <w:p w:rsidR="00615558" w:rsidRPr="00F134A9" w:rsidRDefault="00615558" w:rsidP="00F134A9">
      <w:pPr>
        <w:pStyle w:val="Textoindependiente"/>
        <w:numPr>
          <w:ilvl w:val="12"/>
          <w:numId w:val="0"/>
        </w:numPr>
        <w:spacing w:line="360" w:lineRule="auto"/>
        <w:ind w:left="142"/>
        <w:rPr>
          <w:rFonts w:cs="Arial"/>
          <w:b/>
          <w:sz w:val="20"/>
          <w:lang w:val="es-MX" w:eastAsia="es-MX"/>
        </w:rPr>
      </w:pPr>
      <w:r w:rsidRPr="00F134A9">
        <w:rPr>
          <w:rFonts w:cs="Arial"/>
          <w:b/>
          <w:sz w:val="20"/>
          <w:lang w:val="es-MX" w:eastAsia="es-MX"/>
        </w:rPr>
        <w:lastRenderedPageBreak/>
        <w:t xml:space="preserve">EXTRACTO DEL DECRETO </w:t>
      </w:r>
      <w:r w:rsidR="00EB6F6D">
        <w:rPr>
          <w:rFonts w:cs="Arial"/>
          <w:b/>
          <w:sz w:val="20"/>
          <w:lang w:val="es-MX" w:eastAsia="es-MX"/>
        </w:rPr>
        <w:t xml:space="preserve">No. LXII-964, PUBLICADO EN EL PERIÓDICO OFICIAL No. 72, DEL 16 DE JUNIO DE 2016, </w:t>
      </w:r>
      <w:r w:rsidRPr="00F134A9">
        <w:rPr>
          <w:rFonts w:cs="Arial"/>
          <w:b/>
          <w:sz w:val="20"/>
          <w:lang w:val="es-MX" w:eastAsia="es-MX"/>
        </w:rPr>
        <w:t>MEDIANTE EL CUAL SE REFORMAN, ADICIONAN Y DEROGAN DIVERSAS DISPOSICIONES DE LA LEY ORGÁNICA DEL PODER JUDICIAL DEL ESTADO, SE REFORMA EL ARTÍCULO QUINTO TRANSITORIO DEL DECRETO NO. LXII-249, DEL 25 DE JUNIO DE 2014 Y PUBLICADO EN EL PERIÓDICO OFICIAL NO. 77, DEL 26 DE JUNIO DE 2014, Y SE ABROGA LA LEY DE JUSTICIA DE PAZ PARA EL ESTADO DE TAMAULIPAS, EXPEDIDA MEDIANTE DECRETO NO. LIX-935, DEL 31 DE MAYO DE 2007, PUBLICADA EN EL PERIÓDICO OFICIAL NO. 92 DEL 1 DE AGOSTO DE 2007.</w:t>
      </w:r>
    </w:p>
    <w:p w:rsidR="00615558" w:rsidRDefault="00615558" w:rsidP="00F134A9">
      <w:pPr>
        <w:pStyle w:val="Textoindependiente"/>
        <w:numPr>
          <w:ilvl w:val="12"/>
          <w:numId w:val="0"/>
        </w:numPr>
        <w:spacing w:line="240" w:lineRule="auto"/>
        <w:rPr>
          <w:rFonts w:cs="Arial"/>
          <w:sz w:val="20"/>
          <w:lang w:val="es-MX" w:eastAsia="es-MX"/>
        </w:rPr>
      </w:pPr>
    </w:p>
    <w:p w:rsidR="00F134A9" w:rsidRPr="00F134A9" w:rsidRDefault="00F134A9" w:rsidP="00F134A9">
      <w:pPr>
        <w:autoSpaceDE w:val="0"/>
        <w:autoSpaceDN w:val="0"/>
        <w:adjustRightInd w:val="0"/>
        <w:ind w:left="142"/>
        <w:jc w:val="both"/>
        <w:rPr>
          <w:rFonts w:cs="Arial"/>
          <w:sz w:val="20"/>
          <w:szCs w:val="20"/>
          <w:lang w:val="es-MX" w:eastAsia="es-MX"/>
        </w:rPr>
      </w:pPr>
      <w:r w:rsidRPr="00F134A9">
        <w:rPr>
          <w:rFonts w:cs="Arial"/>
          <w:b/>
          <w:bCs/>
          <w:sz w:val="20"/>
          <w:szCs w:val="20"/>
          <w:lang w:val="es-MX" w:eastAsia="es-MX"/>
        </w:rPr>
        <w:t xml:space="preserve">EGIDIO TORRE CANTÚ, </w:t>
      </w:r>
      <w:r w:rsidRPr="00F134A9">
        <w:rPr>
          <w:rFonts w:cs="Arial"/>
          <w:sz w:val="20"/>
          <w:szCs w:val="20"/>
          <w:lang w:val="es-MX" w:eastAsia="es-MX"/>
        </w:rPr>
        <w:t>Gobernador Constitucional del Estado Libre y Soberano de Tamaulipas, a sus habitantes hace saber:</w:t>
      </w:r>
    </w:p>
    <w:p w:rsidR="00F134A9" w:rsidRPr="00EB6F6D" w:rsidRDefault="00F134A9" w:rsidP="00F134A9">
      <w:pPr>
        <w:autoSpaceDE w:val="0"/>
        <w:autoSpaceDN w:val="0"/>
        <w:adjustRightInd w:val="0"/>
        <w:ind w:left="142"/>
        <w:jc w:val="both"/>
        <w:rPr>
          <w:rFonts w:cs="Arial"/>
          <w:sz w:val="18"/>
          <w:szCs w:val="18"/>
          <w:lang w:val="es-MX" w:eastAsia="es-MX"/>
        </w:rPr>
      </w:pPr>
    </w:p>
    <w:p w:rsidR="00F134A9" w:rsidRPr="00F134A9" w:rsidRDefault="00F134A9" w:rsidP="00F134A9">
      <w:pPr>
        <w:autoSpaceDE w:val="0"/>
        <w:autoSpaceDN w:val="0"/>
        <w:adjustRightInd w:val="0"/>
        <w:ind w:left="142"/>
        <w:jc w:val="both"/>
        <w:rPr>
          <w:rFonts w:cs="Arial"/>
          <w:sz w:val="20"/>
          <w:szCs w:val="20"/>
          <w:lang w:val="es-MX" w:eastAsia="es-MX"/>
        </w:rPr>
      </w:pPr>
      <w:r w:rsidRPr="00F134A9">
        <w:rPr>
          <w:rFonts w:cs="Arial"/>
          <w:sz w:val="20"/>
          <w:szCs w:val="20"/>
          <w:lang w:val="es-MX" w:eastAsia="es-MX"/>
        </w:rPr>
        <w:t>Que el Honorable Congreso del Estado, ha tenido a bien expedir el siguiente Decreto:</w:t>
      </w:r>
    </w:p>
    <w:p w:rsidR="00F134A9" w:rsidRPr="00EB6F6D" w:rsidRDefault="00F134A9" w:rsidP="00F134A9">
      <w:pPr>
        <w:autoSpaceDE w:val="0"/>
        <w:autoSpaceDN w:val="0"/>
        <w:adjustRightInd w:val="0"/>
        <w:ind w:left="142"/>
        <w:jc w:val="both"/>
        <w:rPr>
          <w:rFonts w:cs="Arial"/>
          <w:sz w:val="18"/>
          <w:szCs w:val="18"/>
          <w:lang w:val="es-MX" w:eastAsia="es-MX"/>
        </w:rPr>
      </w:pPr>
    </w:p>
    <w:p w:rsidR="00F134A9" w:rsidRPr="00F134A9" w:rsidRDefault="00F134A9" w:rsidP="00F134A9">
      <w:pPr>
        <w:pStyle w:val="Textoindependiente"/>
        <w:numPr>
          <w:ilvl w:val="12"/>
          <w:numId w:val="0"/>
        </w:numPr>
        <w:spacing w:line="240" w:lineRule="auto"/>
        <w:ind w:left="142"/>
        <w:rPr>
          <w:rFonts w:cs="Arial"/>
          <w:sz w:val="20"/>
          <w:lang w:val="es-MX" w:eastAsia="es-MX"/>
        </w:rPr>
      </w:pPr>
      <w:r w:rsidRPr="00F134A9">
        <w:rPr>
          <w:rFonts w:cs="Arial"/>
          <w:sz w:val="20"/>
          <w:lang w:val="es-MX" w:eastAsia="es-MX"/>
        </w:rPr>
        <w:t>Al margen un sello que dice:- “Estados Unidos Mexicanos.- Gobierno de Tamaulipas.- Poder Legislativo.</w:t>
      </w:r>
    </w:p>
    <w:p w:rsidR="00F134A9" w:rsidRDefault="00F134A9" w:rsidP="00F134A9">
      <w:pPr>
        <w:pStyle w:val="Textoindependiente"/>
        <w:numPr>
          <w:ilvl w:val="12"/>
          <w:numId w:val="0"/>
        </w:numPr>
        <w:spacing w:line="240" w:lineRule="auto"/>
        <w:rPr>
          <w:rFonts w:cs="Arial"/>
          <w:sz w:val="20"/>
          <w:lang w:val="es-MX" w:eastAsia="es-MX"/>
        </w:rPr>
      </w:pPr>
    </w:p>
    <w:p w:rsidR="00F134A9" w:rsidRPr="00F134A9" w:rsidRDefault="00F134A9" w:rsidP="00F134A9">
      <w:pPr>
        <w:tabs>
          <w:tab w:val="left" w:pos="8789"/>
        </w:tabs>
        <w:ind w:left="142" w:right="49"/>
        <w:jc w:val="both"/>
        <w:rPr>
          <w:rFonts w:cs="Arial"/>
          <w:b/>
          <w:sz w:val="20"/>
          <w:szCs w:val="20"/>
        </w:rPr>
      </w:pPr>
      <w:r w:rsidRPr="00F134A9">
        <w:rPr>
          <w:rFonts w:cs="Arial"/>
          <w:b/>
          <w:sz w:val="20"/>
          <w:szCs w:val="20"/>
        </w:rPr>
        <w:t>LA SEXAGÉSIMA</w:t>
      </w:r>
      <w:r w:rsidRPr="00F134A9">
        <w:rPr>
          <w:rFonts w:cs="Arial"/>
          <w:b/>
          <w:bCs/>
          <w:sz w:val="20"/>
          <w:szCs w:val="20"/>
        </w:rPr>
        <w:t xml:space="preserve"> SEGUNDA </w:t>
      </w:r>
      <w:r w:rsidRPr="00F134A9">
        <w:rPr>
          <w:rFonts w:cs="Arial"/>
          <w:b/>
          <w:sz w:val="20"/>
          <w:szCs w:val="20"/>
        </w:rPr>
        <w:t xml:space="preserve">LEGISLATURA DEL CONGRESO CONSTITUCIONAL DEL ESTADO LIBRE Y SOBERANO DE TAMAULIPAS, EN USO DE LAS FACULTADES QUE LE CONFIEREN LOS ARTÍCULOS 58 FRACCIÓN I DE LA CONSTITUCIÓN POLÍTICA LOCAL Y 119 DE LA </w:t>
      </w:r>
      <w:r w:rsidRPr="00F134A9">
        <w:rPr>
          <w:rFonts w:cs="Arial"/>
          <w:b/>
          <w:kern w:val="28"/>
          <w:sz w:val="20"/>
          <w:szCs w:val="20"/>
          <w:lang w:val="es-MX"/>
        </w:rPr>
        <w:t>LEY SOBRE LA ORGANIZACIÓN Y FUNCIONAMIENTO INTERNOS DEL CONGRESO DEL ESTADO DE TAMAULIPAS</w:t>
      </w:r>
      <w:r w:rsidRPr="00F134A9">
        <w:rPr>
          <w:rFonts w:cs="Arial"/>
          <w:b/>
          <w:sz w:val="20"/>
          <w:szCs w:val="20"/>
        </w:rPr>
        <w:t>, TIENE A BIEN EXPEDIR EL SIGUIENTE:</w:t>
      </w:r>
    </w:p>
    <w:p w:rsidR="00F134A9" w:rsidRPr="00F134A9" w:rsidRDefault="00F134A9" w:rsidP="00F134A9">
      <w:pPr>
        <w:ind w:left="142" w:right="49"/>
        <w:jc w:val="both"/>
        <w:rPr>
          <w:rFonts w:cs="Arial"/>
          <w:sz w:val="20"/>
          <w:szCs w:val="20"/>
        </w:rPr>
      </w:pPr>
    </w:p>
    <w:p w:rsidR="00F134A9" w:rsidRPr="00F134A9" w:rsidRDefault="00F134A9" w:rsidP="00F134A9">
      <w:pPr>
        <w:keepNext/>
        <w:ind w:left="142" w:right="49"/>
        <w:jc w:val="center"/>
        <w:outlineLvl w:val="1"/>
        <w:rPr>
          <w:rFonts w:cs="Arial"/>
          <w:b/>
          <w:bCs/>
          <w:sz w:val="20"/>
          <w:szCs w:val="20"/>
          <w:lang w:val="pt-BR"/>
        </w:rPr>
      </w:pPr>
      <w:r w:rsidRPr="00F134A9">
        <w:rPr>
          <w:rFonts w:cs="Arial"/>
          <w:b/>
          <w:bCs/>
          <w:sz w:val="20"/>
          <w:szCs w:val="20"/>
          <w:lang w:val="pt-BR"/>
        </w:rPr>
        <w:t>D E C R E T O  No. LXII-964</w:t>
      </w:r>
    </w:p>
    <w:p w:rsidR="00F134A9" w:rsidRPr="00EB6F6D" w:rsidRDefault="00F134A9" w:rsidP="00F134A9">
      <w:pPr>
        <w:ind w:left="142" w:right="49"/>
        <w:jc w:val="both"/>
        <w:rPr>
          <w:rFonts w:cs="Arial"/>
          <w:sz w:val="18"/>
          <w:szCs w:val="18"/>
          <w:lang w:val="pt-BR"/>
        </w:rPr>
      </w:pPr>
    </w:p>
    <w:p w:rsidR="00F134A9" w:rsidRPr="00F134A9" w:rsidRDefault="00F134A9" w:rsidP="00F134A9">
      <w:pPr>
        <w:tabs>
          <w:tab w:val="left" w:pos="8505"/>
        </w:tabs>
        <w:autoSpaceDE w:val="0"/>
        <w:autoSpaceDN w:val="0"/>
        <w:adjustRightInd w:val="0"/>
        <w:ind w:left="142" w:right="49"/>
        <w:jc w:val="both"/>
        <w:rPr>
          <w:rFonts w:cs="Arial"/>
          <w:b/>
          <w:sz w:val="20"/>
          <w:szCs w:val="20"/>
        </w:rPr>
      </w:pPr>
      <w:r w:rsidRPr="00F134A9">
        <w:rPr>
          <w:rFonts w:cs="Arial"/>
          <w:b/>
          <w:sz w:val="20"/>
          <w:szCs w:val="20"/>
        </w:rPr>
        <w:t xml:space="preserve">MEDIANTE EL CUAL SE REFORMAN, ADICIONAN Y DEROGAN DIVERSAS DISPOSICIONES DE LA LEY ORGÁNICA DEL PODER JUDICIAL DEL ESTADO, SE REFORMA EL ARTÍCULO QUINTO TRANSITORIO DEL DECRETO NO. LXII-249, DEL 25 DE JUNIO DE 2014 Y PUBLICADO EN EL PERIÓDICO OFICIAL NO. 77, DEL 26 DE JUNIO DE 2014, Y </w:t>
      </w:r>
      <w:r w:rsidRPr="00F134A9">
        <w:rPr>
          <w:rFonts w:cs="Arial"/>
          <w:b/>
          <w:sz w:val="20"/>
          <w:szCs w:val="20"/>
          <w:lang w:eastAsia="es-MX"/>
        </w:rPr>
        <w:t>SE ABROGA LA LEY DE JUSTICIA DE PAZ PARA EL ESTADO DE TAMAULIPAS, EXPEDIDA MEDIANTE DECRETO NO. LIX-935, DEL 31 DE MAYO DE 2007, PUBLICADA EN EL PERIÓDICO OFICIAL NO. 92 DEL 1 DE AGOSTO DE 2007.</w:t>
      </w:r>
    </w:p>
    <w:p w:rsidR="00F134A9" w:rsidRPr="00F134A9" w:rsidRDefault="00F134A9" w:rsidP="00F134A9">
      <w:pPr>
        <w:autoSpaceDE w:val="0"/>
        <w:autoSpaceDN w:val="0"/>
        <w:adjustRightInd w:val="0"/>
        <w:ind w:left="142"/>
        <w:jc w:val="both"/>
        <w:rPr>
          <w:rFonts w:cs="Arial"/>
          <w:b/>
          <w:sz w:val="20"/>
          <w:szCs w:val="20"/>
        </w:rPr>
      </w:pPr>
    </w:p>
    <w:p w:rsidR="00F134A9" w:rsidRPr="00F134A9" w:rsidRDefault="00F134A9" w:rsidP="00F134A9">
      <w:pPr>
        <w:ind w:left="142"/>
        <w:jc w:val="both"/>
        <w:rPr>
          <w:rFonts w:cs="Arial"/>
          <w:sz w:val="20"/>
          <w:szCs w:val="20"/>
          <w:lang w:val="es-MX" w:eastAsia="es-MX"/>
        </w:rPr>
      </w:pPr>
      <w:r w:rsidRPr="00F134A9">
        <w:rPr>
          <w:rFonts w:cs="Arial"/>
          <w:b/>
          <w:sz w:val="20"/>
          <w:szCs w:val="20"/>
        </w:rPr>
        <w:t xml:space="preserve">ARTÍCULO PRIMERO. </w:t>
      </w:r>
      <w:r w:rsidRPr="00F134A9">
        <w:rPr>
          <w:rFonts w:cs="Arial"/>
          <w:sz w:val="20"/>
          <w:szCs w:val="20"/>
          <w:lang w:val="es-MX" w:eastAsia="es-MX"/>
        </w:rPr>
        <w:t>Se reforman los artículos 3°, fracción II, inciso c), 8º párrafo primero, 9º párrafo primero, 10 párrafo primero, 10 Quáter párrafo segundo, 26 párrafos primero, tercero y cuarto y sus fracciones I a la XI, 27 párrafos primero, segundo incisos c) y d), séptimo y último, 28 fracciones II y III, 32 párrafo único y fracciones VII, VIII y IX, 35 párrafo único y fracciones VI y VII, 47 fracción IX, 49, 50 párrafo único, 51, 52, 54, 55, 79, 82 párrafo tercero fracción VIII, 85, 87, 94, 99, 102, 105 párrafo primero, 106, 107, 114 fracción IV párrafo primero, 121 párrafo noveno fracciones VIII y IX, se modifican las denominaciones de las Secciones Cuarta y Quinta del Título Octavo, 179, 179 Bis párrafo segundo fracción VI, se modifica la denominación del Título Décimo Primero, 210, 211, 212, 213, se modifica la denominación del Capítulo IV del Título Décimo Primero, 216, 217, 218 reagrupándose en el Capítulo V que se adiciona, 220 fracciones I, II, IV, V, VII, VIII y IX, y 221; se adicionan la fracción XII al artículo 26, inciso e) al párrafo segundo del artículo 27,  fracción X al artículo 32, fracciones VIII y IX al artículo 35, fracción X al párrafo noveno del artículo 121, Sección Octava  denominada “De la Unidad de Igualdad de Género” al Título Octavo, 179 Sexies, 210 Bis, el Capítulo V denominado “De la Unidad de Administración de Salas de Audiencias” al Título Décimo Primero, recorriéndose el actual para ser Capítulo VI con sus artículos 219 al 221 y 218 Bis; y, se derogan  los  artículos 3° incisos d) y e), de la fracción II, Capítulo VIII denominado “De los Presidentes de Debates” y Capítulo IX denominado “Del Jurado de Ciudadanos” al Título Tercero, 56, 57, 58, 59, 60, 61, 62, 63, 64, 65, 66, 67, 82 fracción V del párrafo tercero y 208 párrafo último, todos de la Ley Orgánica del Poder judicial del Estado, para quedar como siguen:</w:t>
      </w:r>
    </w:p>
    <w:p w:rsidR="00F134A9" w:rsidRPr="00EB6F6D" w:rsidRDefault="00F134A9" w:rsidP="00F134A9">
      <w:pPr>
        <w:ind w:left="142"/>
        <w:jc w:val="both"/>
        <w:rPr>
          <w:rFonts w:cs="Arial"/>
          <w:b/>
          <w:sz w:val="18"/>
          <w:szCs w:val="18"/>
          <w:lang w:val="es-MX"/>
        </w:rPr>
      </w:pPr>
    </w:p>
    <w:p w:rsidR="00DD7D9F" w:rsidRPr="00F134A9" w:rsidRDefault="00F134A9" w:rsidP="00F134A9">
      <w:pPr>
        <w:pStyle w:val="Textoindependiente"/>
        <w:numPr>
          <w:ilvl w:val="12"/>
          <w:numId w:val="0"/>
        </w:numPr>
        <w:spacing w:line="240" w:lineRule="auto"/>
        <w:ind w:left="142"/>
        <w:rPr>
          <w:rFonts w:cs="Arial"/>
          <w:b/>
          <w:sz w:val="20"/>
          <w:lang w:val="es-MX"/>
        </w:rPr>
      </w:pPr>
      <w:r w:rsidRPr="00F134A9">
        <w:rPr>
          <w:rFonts w:cs="Arial"/>
          <w:b/>
          <w:sz w:val="20"/>
          <w:lang w:val="es-MX"/>
        </w:rPr>
        <w:t>ARTÍCULO 3º.- al 221.-…</w:t>
      </w:r>
    </w:p>
    <w:p w:rsidR="00F134A9" w:rsidRPr="00F134A9" w:rsidRDefault="00F134A9" w:rsidP="00F134A9">
      <w:pPr>
        <w:autoSpaceDE w:val="0"/>
        <w:autoSpaceDN w:val="0"/>
        <w:adjustRightInd w:val="0"/>
        <w:ind w:left="142"/>
        <w:jc w:val="both"/>
        <w:rPr>
          <w:rFonts w:cs="Arial"/>
          <w:sz w:val="20"/>
          <w:szCs w:val="20"/>
        </w:rPr>
      </w:pPr>
      <w:r w:rsidRPr="00F134A9">
        <w:rPr>
          <w:rFonts w:cs="Arial"/>
          <w:b/>
          <w:sz w:val="20"/>
          <w:szCs w:val="20"/>
        </w:rPr>
        <w:lastRenderedPageBreak/>
        <w:t xml:space="preserve">ARTÍCULO SEGUNDO. </w:t>
      </w:r>
      <w:r w:rsidRPr="00F134A9">
        <w:rPr>
          <w:rFonts w:cs="Arial"/>
          <w:sz w:val="20"/>
          <w:szCs w:val="20"/>
        </w:rPr>
        <w:t xml:space="preserve">Se reforma el Artículo Quinto Transitorio del Decreto No. LXII-249, del 25 de junio de 2014 y publicado en el Periódico Oficial No. 77, del 26 de junio de 2014, para quedar como sigue: </w:t>
      </w:r>
    </w:p>
    <w:p w:rsidR="00F134A9" w:rsidRPr="00F134A9" w:rsidRDefault="00F134A9" w:rsidP="00F134A9">
      <w:pPr>
        <w:autoSpaceDE w:val="0"/>
        <w:autoSpaceDN w:val="0"/>
        <w:adjustRightInd w:val="0"/>
        <w:ind w:left="142"/>
        <w:jc w:val="both"/>
        <w:rPr>
          <w:rFonts w:cs="Arial"/>
          <w:sz w:val="20"/>
          <w:szCs w:val="20"/>
        </w:rPr>
      </w:pPr>
    </w:p>
    <w:p w:rsidR="00F134A9" w:rsidRPr="00F134A9" w:rsidRDefault="00F134A9" w:rsidP="00C22BDC">
      <w:pPr>
        <w:ind w:left="567" w:right="425"/>
        <w:jc w:val="both"/>
        <w:rPr>
          <w:rFonts w:cs="Arial"/>
          <w:b/>
          <w:sz w:val="20"/>
          <w:szCs w:val="20"/>
        </w:rPr>
      </w:pPr>
      <w:r w:rsidRPr="00F134A9">
        <w:rPr>
          <w:rFonts w:cs="Arial"/>
          <w:b/>
          <w:sz w:val="20"/>
          <w:szCs w:val="20"/>
        </w:rPr>
        <w:t xml:space="preserve">ARTÍCULO QUINTO. </w:t>
      </w:r>
      <w:r w:rsidRPr="00F134A9">
        <w:rPr>
          <w:rFonts w:cs="Arial"/>
          <w:sz w:val="20"/>
          <w:szCs w:val="20"/>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F134A9" w:rsidRPr="00F134A9" w:rsidRDefault="00F134A9" w:rsidP="00F134A9">
      <w:pPr>
        <w:autoSpaceDE w:val="0"/>
        <w:autoSpaceDN w:val="0"/>
        <w:adjustRightInd w:val="0"/>
        <w:ind w:left="142"/>
        <w:jc w:val="both"/>
        <w:rPr>
          <w:rFonts w:cs="Arial"/>
          <w:b/>
          <w:bCs/>
          <w:sz w:val="20"/>
          <w:szCs w:val="20"/>
        </w:rPr>
      </w:pPr>
    </w:p>
    <w:p w:rsidR="00F134A9" w:rsidRPr="00F134A9" w:rsidRDefault="00F134A9" w:rsidP="00F134A9">
      <w:pPr>
        <w:autoSpaceDE w:val="0"/>
        <w:autoSpaceDN w:val="0"/>
        <w:adjustRightInd w:val="0"/>
        <w:ind w:left="142"/>
        <w:jc w:val="both"/>
        <w:rPr>
          <w:rFonts w:cs="Arial"/>
          <w:sz w:val="20"/>
          <w:szCs w:val="20"/>
          <w:lang w:eastAsia="es-MX"/>
        </w:rPr>
      </w:pPr>
      <w:r w:rsidRPr="00F134A9">
        <w:rPr>
          <w:rFonts w:cs="Arial"/>
          <w:b/>
          <w:sz w:val="20"/>
          <w:szCs w:val="20"/>
          <w:lang w:eastAsia="es-MX"/>
        </w:rPr>
        <w:t>ARTÍCULO TERCERO</w:t>
      </w:r>
      <w:r w:rsidRPr="00F134A9">
        <w:rPr>
          <w:rFonts w:cs="Arial"/>
          <w:sz w:val="20"/>
          <w:szCs w:val="20"/>
          <w:lang w:eastAsia="es-MX"/>
        </w:rPr>
        <w:t xml:space="preserve">. Se abroga la Ley de Justicia de Paz para el Estado de Tamaulipas, expedida mediante Decreto No. LIX-935, del 31 de Mayo de 2007, publicada en el Periódico Oficial No. 92 del 1 de agosto de 2007. </w:t>
      </w:r>
    </w:p>
    <w:p w:rsidR="00F134A9" w:rsidRPr="00F134A9" w:rsidRDefault="00F134A9" w:rsidP="00F134A9">
      <w:pPr>
        <w:autoSpaceDE w:val="0"/>
        <w:autoSpaceDN w:val="0"/>
        <w:adjustRightInd w:val="0"/>
        <w:ind w:left="142"/>
        <w:jc w:val="center"/>
        <w:rPr>
          <w:rFonts w:cs="Arial"/>
          <w:b/>
          <w:sz w:val="20"/>
          <w:szCs w:val="20"/>
          <w:lang w:val="es-MX"/>
        </w:rPr>
      </w:pPr>
    </w:p>
    <w:p w:rsidR="00F134A9" w:rsidRPr="00F134A9" w:rsidRDefault="00F134A9" w:rsidP="00F134A9">
      <w:pPr>
        <w:autoSpaceDE w:val="0"/>
        <w:autoSpaceDN w:val="0"/>
        <w:adjustRightInd w:val="0"/>
        <w:ind w:left="142"/>
        <w:jc w:val="center"/>
        <w:rPr>
          <w:rFonts w:cs="Arial"/>
          <w:b/>
          <w:sz w:val="20"/>
          <w:szCs w:val="20"/>
          <w:lang w:val="en-US"/>
        </w:rPr>
      </w:pPr>
      <w:r w:rsidRPr="00F134A9">
        <w:rPr>
          <w:rFonts w:cs="Arial"/>
          <w:b/>
          <w:sz w:val="20"/>
          <w:szCs w:val="20"/>
          <w:lang w:val="en-US"/>
        </w:rPr>
        <w:t>T R A N S I T O R I O S</w:t>
      </w:r>
    </w:p>
    <w:p w:rsidR="00F134A9" w:rsidRPr="00F134A9" w:rsidRDefault="00F134A9" w:rsidP="00F134A9">
      <w:pPr>
        <w:ind w:left="142"/>
        <w:jc w:val="both"/>
        <w:rPr>
          <w:rFonts w:cs="Arial"/>
          <w:b/>
          <w:bCs/>
          <w:sz w:val="20"/>
          <w:szCs w:val="20"/>
          <w:lang w:val="en-US"/>
        </w:rPr>
      </w:pPr>
    </w:p>
    <w:p w:rsidR="00F134A9" w:rsidRPr="00F134A9" w:rsidRDefault="00F134A9" w:rsidP="00F134A9">
      <w:pPr>
        <w:ind w:left="142"/>
        <w:jc w:val="both"/>
        <w:rPr>
          <w:rFonts w:cs="Arial"/>
          <w:sz w:val="20"/>
          <w:szCs w:val="20"/>
        </w:rPr>
      </w:pPr>
      <w:r w:rsidRPr="00F134A9">
        <w:rPr>
          <w:rFonts w:cs="Arial"/>
          <w:b/>
          <w:bCs/>
          <w:sz w:val="20"/>
          <w:szCs w:val="20"/>
        </w:rPr>
        <w:t xml:space="preserve">ARTÍCULO PRIMERO. </w:t>
      </w:r>
      <w:r w:rsidRPr="00F134A9">
        <w:rPr>
          <w:rFonts w:cs="Arial"/>
          <w:sz w:val="20"/>
          <w:szCs w:val="20"/>
        </w:rPr>
        <w:t>El presente Decreto entrará en vigor el día siguiente al de su publicación en el Periódico Oficial del Estado.</w:t>
      </w:r>
    </w:p>
    <w:p w:rsidR="00F134A9" w:rsidRPr="00F134A9" w:rsidRDefault="00F134A9" w:rsidP="00F134A9">
      <w:pPr>
        <w:ind w:left="142"/>
        <w:jc w:val="both"/>
        <w:rPr>
          <w:rFonts w:cs="Arial"/>
          <w:sz w:val="20"/>
          <w:szCs w:val="20"/>
        </w:rPr>
      </w:pPr>
    </w:p>
    <w:p w:rsidR="00F134A9" w:rsidRPr="00F134A9" w:rsidRDefault="00F134A9" w:rsidP="00F134A9">
      <w:pPr>
        <w:ind w:left="142"/>
        <w:jc w:val="both"/>
        <w:rPr>
          <w:rFonts w:cs="Arial"/>
          <w:sz w:val="20"/>
          <w:szCs w:val="20"/>
        </w:rPr>
      </w:pPr>
      <w:r w:rsidRPr="00F134A9">
        <w:rPr>
          <w:rFonts w:cs="Arial"/>
          <w:b/>
          <w:sz w:val="20"/>
          <w:szCs w:val="20"/>
        </w:rPr>
        <w:t xml:space="preserve">ARTÍCULO SEGUNDO. </w:t>
      </w:r>
      <w:r w:rsidRPr="00F134A9">
        <w:rPr>
          <w:rFonts w:cs="Arial"/>
          <w:sz w:val="20"/>
          <w:szCs w:val="20"/>
        </w:rPr>
        <w:t xml:space="preserve">Todos los procesos y recursos </w:t>
      </w:r>
      <w:r w:rsidRPr="00F134A9">
        <w:rPr>
          <w:rFonts w:cs="Arial"/>
          <w:bCs/>
          <w:sz w:val="20"/>
          <w:szCs w:val="20"/>
        </w:rPr>
        <w:t>iniciados con las disposiciones que mediante el presente Decreto, se reforman o adicionan, deberán concluirse con el procedimiento mediante el cual se iniciaron</w:t>
      </w:r>
      <w:r w:rsidRPr="00F134A9">
        <w:rPr>
          <w:rFonts w:cs="Arial"/>
          <w:sz w:val="20"/>
          <w:szCs w:val="20"/>
        </w:rPr>
        <w:t>; sin embargo, para efecto de la competencia jurisdiccional en materia penal de los juzgados menores, se atenderá al contenido de las declaratorias emitidas por el Congreso del Estado para la operación del Sistema de Justicia Penal Acusatorio y Oral, conforme a las fechas de vigencia, territorio y delitos en ellas precisados.</w:t>
      </w:r>
    </w:p>
    <w:p w:rsidR="00F134A9" w:rsidRDefault="00F134A9" w:rsidP="00F134A9">
      <w:pPr>
        <w:pStyle w:val="Textoindependiente"/>
        <w:numPr>
          <w:ilvl w:val="12"/>
          <w:numId w:val="0"/>
        </w:numPr>
        <w:spacing w:line="240" w:lineRule="auto"/>
        <w:rPr>
          <w:rFonts w:cs="Arial"/>
          <w:sz w:val="20"/>
        </w:rPr>
      </w:pPr>
    </w:p>
    <w:p w:rsidR="00C22BDC" w:rsidRPr="00C22BDC" w:rsidRDefault="00C22BDC" w:rsidP="00C22BDC">
      <w:pPr>
        <w:autoSpaceDE w:val="0"/>
        <w:autoSpaceDN w:val="0"/>
        <w:adjustRightInd w:val="0"/>
        <w:ind w:left="142"/>
        <w:jc w:val="both"/>
        <w:rPr>
          <w:rFonts w:cs="Arial"/>
          <w:sz w:val="20"/>
          <w:szCs w:val="20"/>
          <w:lang w:val="es-MX" w:eastAsia="es-MX"/>
        </w:rPr>
      </w:pPr>
      <w:r w:rsidRPr="00C22BDC">
        <w:rPr>
          <w:rFonts w:cs="Arial"/>
          <w:b/>
          <w:bCs/>
          <w:sz w:val="20"/>
          <w:szCs w:val="20"/>
          <w:lang w:val="es-MX" w:eastAsia="es-MX"/>
        </w:rPr>
        <w:t xml:space="preserve">SALÓN DE SESIONES DEL H. CONGRESO DEL ESTADO.- Cd. Victoria, Tam., a 15 de junio del año 2016.- DIPUTADO PRESIDENTE.- JOSÉ RICARDO RODRÍGUEZ MARTÍNEZ.- </w:t>
      </w:r>
      <w:r w:rsidRPr="00C22BDC">
        <w:rPr>
          <w:rFonts w:cs="Arial"/>
          <w:sz w:val="20"/>
          <w:szCs w:val="20"/>
          <w:lang w:val="es-MX" w:eastAsia="es-MX"/>
        </w:rPr>
        <w:t xml:space="preserve">Rúbrica.- </w:t>
      </w:r>
      <w:r w:rsidRPr="00C22BDC">
        <w:rPr>
          <w:rFonts w:cs="Arial"/>
          <w:b/>
          <w:bCs/>
          <w:sz w:val="20"/>
          <w:szCs w:val="20"/>
          <w:lang w:val="es-MX" w:eastAsia="es-MX"/>
        </w:rPr>
        <w:t xml:space="preserve">DIPUTADO SECRETARIO.- CARLOS JAVIER GONZÁLEZ TORAL.- </w:t>
      </w:r>
      <w:r w:rsidRPr="00C22BDC">
        <w:rPr>
          <w:rFonts w:cs="Arial"/>
          <w:sz w:val="20"/>
          <w:szCs w:val="20"/>
          <w:lang w:val="es-MX" w:eastAsia="es-MX"/>
        </w:rPr>
        <w:t xml:space="preserve">Rúbrica.- </w:t>
      </w:r>
      <w:r w:rsidRPr="00C22BDC">
        <w:rPr>
          <w:rFonts w:cs="Arial"/>
          <w:b/>
          <w:bCs/>
          <w:sz w:val="20"/>
          <w:szCs w:val="20"/>
          <w:lang w:val="es-MX" w:eastAsia="es-MX"/>
        </w:rPr>
        <w:t xml:space="preserve">DIPUTADA SECRETARIA.- LAURA TERESA ZÁRATE QUEZADA.- </w:t>
      </w:r>
      <w:r w:rsidRPr="00C22BDC">
        <w:rPr>
          <w:rFonts w:cs="Arial"/>
          <w:sz w:val="20"/>
          <w:szCs w:val="20"/>
          <w:lang w:val="es-MX" w:eastAsia="es-MX"/>
        </w:rPr>
        <w:t>Rúbrica.”</w:t>
      </w:r>
    </w:p>
    <w:p w:rsidR="00C22BDC" w:rsidRPr="00C22BDC" w:rsidRDefault="00C22BDC" w:rsidP="00C22BDC">
      <w:pPr>
        <w:autoSpaceDE w:val="0"/>
        <w:autoSpaceDN w:val="0"/>
        <w:adjustRightInd w:val="0"/>
        <w:ind w:left="142"/>
        <w:jc w:val="both"/>
        <w:rPr>
          <w:rFonts w:cs="Arial"/>
          <w:sz w:val="20"/>
          <w:szCs w:val="20"/>
          <w:lang w:val="es-MX" w:eastAsia="es-MX"/>
        </w:rPr>
      </w:pPr>
    </w:p>
    <w:p w:rsidR="00C22BDC" w:rsidRPr="00C22BDC" w:rsidRDefault="00C22BDC" w:rsidP="00C22BDC">
      <w:pPr>
        <w:autoSpaceDE w:val="0"/>
        <w:autoSpaceDN w:val="0"/>
        <w:adjustRightInd w:val="0"/>
        <w:ind w:left="142"/>
        <w:jc w:val="both"/>
        <w:rPr>
          <w:rFonts w:cs="Arial"/>
          <w:sz w:val="20"/>
          <w:szCs w:val="20"/>
          <w:lang w:val="es-MX" w:eastAsia="es-MX"/>
        </w:rPr>
      </w:pPr>
      <w:r w:rsidRPr="00C22BDC">
        <w:rPr>
          <w:rFonts w:cs="Arial"/>
          <w:sz w:val="20"/>
          <w:szCs w:val="20"/>
          <w:lang w:val="es-MX" w:eastAsia="es-MX"/>
        </w:rPr>
        <w:t>Por tanto, mando se imprima, publique, circule y se le dé el debido cumplimiento.</w:t>
      </w:r>
    </w:p>
    <w:p w:rsidR="00C22BDC" w:rsidRPr="00C22BDC" w:rsidRDefault="00C22BDC" w:rsidP="00C22BDC">
      <w:pPr>
        <w:autoSpaceDE w:val="0"/>
        <w:autoSpaceDN w:val="0"/>
        <w:adjustRightInd w:val="0"/>
        <w:ind w:left="142"/>
        <w:jc w:val="both"/>
        <w:rPr>
          <w:rFonts w:cs="Arial"/>
          <w:sz w:val="20"/>
          <w:szCs w:val="20"/>
          <w:lang w:val="es-MX" w:eastAsia="es-MX"/>
        </w:rPr>
      </w:pPr>
    </w:p>
    <w:p w:rsidR="00C22BDC" w:rsidRPr="00C22BDC" w:rsidRDefault="00C22BDC" w:rsidP="00C22BDC">
      <w:pPr>
        <w:autoSpaceDE w:val="0"/>
        <w:autoSpaceDN w:val="0"/>
        <w:adjustRightInd w:val="0"/>
        <w:ind w:left="142"/>
        <w:jc w:val="both"/>
        <w:rPr>
          <w:rFonts w:cs="Arial"/>
          <w:sz w:val="20"/>
          <w:szCs w:val="20"/>
          <w:lang w:val="es-MX" w:eastAsia="es-MX"/>
        </w:rPr>
      </w:pPr>
      <w:r w:rsidRPr="00C22BDC">
        <w:rPr>
          <w:rFonts w:cs="Arial"/>
          <w:sz w:val="20"/>
          <w:szCs w:val="20"/>
          <w:lang w:val="es-MX" w:eastAsia="es-MX"/>
        </w:rPr>
        <w:t>Dado en la residencia del Poder Ejecutivo, en Victoria, Capital del Estado de Tamaulipas, a los dieciséis días del mes de junio del año dos mil dieciséis.</w:t>
      </w:r>
    </w:p>
    <w:p w:rsidR="00C22BDC" w:rsidRPr="00C22BDC" w:rsidRDefault="00C22BDC" w:rsidP="00C22BDC">
      <w:pPr>
        <w:autoSpaceDE w:val="0"/>
        <w:autoSpaceDN w:val="0"/>
        <w:adjustRightInd w:val="0"/>
        <w:ind w:left="142"/>
        <w:jc w:val="both"/>
        <w:rPr>
          <w:rFonts w:cs="Arial"/>
          <w:sz w:val="20"/>
          <w:szCs w:val="20"/>
          <w:lang w:val="es-MX" w:eastAsia="es-MX"/>
        </w:rPr>
      </w:pPr>
    </w:p>
    <w:p w:rsidR="00F134A9" w:rsidRPr="00C22BDC" w:rsidRDefault="00C22BDC" w:rsidP="00C22BDC">
      <w:pPr>
        <w:autoSpaceDE w:val="0"/>
        <w:autoSpaceDN w:val="0"/>
        <w:adjustRightInd w:val="0"/>
        <w:ind w:left="142"/>
        <w:jc w:val="both"/>
        <w:rPr>
          <w:rFonts w:cs="Arial"/>
          <w:sz w:val="20"/>
          <w:szCs w:val="20"/>
        </w:rPr>
      </w:pPr>
      <w:r w:rsidRPr="00C22BDC">
        <w:rPr>
          <w:rFonts w:cs="Arial"/>
          <w:b/>
          <w:bCs/>
          <w:sz w:val="20"/>
          <w:szCs w:val="20"/>
          <w:lang w:val="es-MX" w:eastAsia="es-MX"/>
        </w:rPr>
        <w:t>ATENTAMENTE</w:t>
      </w:r>
      <w:r w:rsidRPr="00C22BDC">
        <w:rPr>
          <w:rFonts w:cs="Arial"/>
          <w:sz w:val="20"/>
          <w:szCs w:val="20"/>
          <w:lang w:val="es-MX" w:eastAsia="es-MX"/>
        </w:rPr>
        <w:t xml:space="preserve">.- SUFRAGIO EFECTIVO. NO REELECCIÓN.- </w:t>
      </w:r>
      <w:r w:rsidRPr="00C22BDC">
        <w:rPr>
          <w:rFonts w:cs="Arial"/>
          <w:b/>
          <w:bCs/>
          <w:sz w:val="20"/>
          <w:szCs w:val="20"/>
          <w:lang w:val="es-MX" w:eastAsia="es-MX"/>
        </w:rPr>
        <w:t>EL GOBERNADOR CONSTITUCIONAL DEL ESTADO</w:t>
      </w:r>
      <w:r w:rsidRPr="00C22BDC">
        <w:rPr>
          <w:rFonts w:cs="Arial"/>
          <w:sz w:val="20"/>
          <w:szCs w:val="20"/>
          <w:lang w:val="es-MX" w:eastAsia="es-MX"/>
        </w:rPr>
        <w:t xml:space="preserve">.- </w:t>
      </w:r>
      <w:r w:rsidRPr="00C22BDC">
        <w:rPr>
          <w:rFonts w:cs="Arial"/>
          <w:b/>
          <w:bCs/>
          <w:sz w:val="20"/>
          <w:szCs w:val="20"/>
          <w:lang w:val="es-MX" w:eastAsia="es-MX"/>
        </w:rPr>
        <w:t>EGIDIO TORRE CANTÚ</w:t>
      </w:r>
      <w:r w:rsidRPr="00C22BDC">
        <w:rPr>
          <w:rFonts w:cs="Arial"/>
          <w:sz w:val="20"/>
          <w:szCs w:val="20"/>
          <w:lang w:val="es-MX" w:eastAsia="es-MX"/>
        </w:rPr>
        <w:t xml:space="preserve">.- Rúbrica.- </w:t>
      </w:r>
      <w:r w:rsidRPr="00C22BDC">
        <w:rPr>
          <w:rFonts w:cs="Arial"/>
          <w:b/>
          <w:bCs/>
          <w:sz w:val="20"/>
          <w:szCs w:val="20"/>
          <w:lang w:val="es-MX" w:eastAsia="es-MX"/>
        </w:rPr>
        <w:t>EL SECRETARIO GENERAL DE GOBIERNO</w:t>
      </w:r>
      <w:r w:rsidRPr="00C22BDC">
        <w:rPr>
          <w:rFonts w:cs="Arial"/>
          <w:sz w:val="20"/>
          <w:szCs w:val="20"/>
          <w:lang w:val="es-MX" w:eastAsia="es-MX"/>
        </w:rPr>
        <w:t xml:space="preserve">.- </w:t>
      </w:r>
      <w:r w:rsidRPr="00C22BDC">
        <w:rPr>
          <w:rFonts w:cs="Arial"/>
          <w:b/>
          <w:bCs/>
          <w:sz w:val="20"/>
          <w:szCs w:val="20"/>
          <w:lang w:val="es-MX" w:eastAsia="es-MX"/>
        </w:rPr>
        <w:t>HERMINIO GARZA PALACIOS</w:t>
      </w:r>
      <w:r w:rsidRPr="00C22BDC">
        <w:rPr>
          <w:rFonts w:cs="Arial"/>
          <w:sz w:val="20"/>
          <w:szCs w:val="20"/>
          <w:lang w:val="es-MX" w:eastAsia="es-MX"/>
        </w:rPr>
        <w:t>.- Rúbrica.</w:t>
      </w:r>
    </w:p>
    <w:sectPr w:rsidR="00F134A9" w:rsidRPr="00C22BDC" w:rsidSect="0027659E">
      <w:headerReference w:type="default" r:id="rId8"/>
      <w:footerReference w:type="default" r:id="rId9"/>
      <w:headerReference w:type="first" r:id="rId10"/>
      <w:pgSz w:w="12240" w:h="15840" w:code="1"/>
      <w:pgMar w:top="1258" w:right="1325" w:bottom="539" w:left="1560" w:header="454" w:footer="45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39" w:rsidRDefault="00C41639">
      <w:r>
        <w:separator/>
      </w:r>
    </w:p>
  </w:endnote>
  <w:endnote w:type="continuationSeparator" w:id="0">
    <w:p w:rsidR="00C41639" w:rsidRDefault="00C41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376511" w:rsidTr="00B81664">
      <w:tc>
        <w:tcPr>
          <w:tcW w:w="3182" w:type="dxa"/>
          <w:tcBorders>
            <w:top w:val="thinThickSmallGap" w:sz="24" w:space="0" w:color="auto"/>
            <w:left w:val="nil"/>
            <w:bottom w:val="nil"/>
            <w:right w:val="nil"/>
          </w:tcBorders>
        </w:tcPr>
        <w:p w:rsidR="00376511" w:rsidRPr="00B81664" w:rsidRDefault="00376511" w:rsidP="00B81664">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376511" w:rsidRPr="00B81664" w:rsidRDefault="00376511" w:rsidP="00B81664">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376511" w:rsidRPr="00B81664" w:rsidRDefault="00376511" w:rsidP="00B81664">
          <w:pPr>
            <w:pStyle w:val="Piedepgina"/>
            <w:jc w:val="center"/>
            <w:rPr>
              <w:rFonts w:cs="Arial"/>
              <w:b/>
              <w:bCs/>
              <w:lang w:eastAsia="es-MX"/>
            </w:rPr>
          </w:pPr>
        </w:p>
      </w:tc>
    </w:tr>
  </w:tbl>
  <w:p w:rsidR="001F1F49" w:rsidRDefault="001F1F49">
    <w:pPr>
      <w:pStyle w:val="Piedepgina"/>
      <w:tabs>
        <w:tab w:val="clear" w:pos="8838"/>
        <w:tab w:val="right" w:pos="9214"/>
      </w:tabs>
      <w:ind w:right="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39" w:rsidRDefault="00C41639">
      <w:r>
        <w:separator/>
      </w:r>
    </w:p>
  </w:footnote>
  <w:footnote w:type="continuationSeparator" w:id="0">
    <w:p w:rsidR="00C41639" w:rsidRDefault="00C41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49" w:rsidRDefault="00AF67AD">
    <w:pPr>
      <w:pBdr>
        <w:bottom w:val="thinThickSmallGap" w:sz="18" w:space="1" w:color="auto"/>
      </w:pBdr>
      <w:jc w:val="both"/>
      <w:rPr>
        <w:rFonts w:cs="Arial"/>
        <w:i/>
        <w:sz w:val="20"/>
        <w:szCs w:val="20"/>
      </w:rPr>
    </w:pPr>
    <w:r w:rsidRPr="00AF67AD">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1F1F49">
      <w:rPr>
        <w:rFonts w:cs="Arial"/>
        <w:b/>
        <w:i/>
        <w:sz w:val="20"/>
        <w:szCs w:val="20"/>
        <w:lang w:val="es-MX" w:eastAsia="es-MX"/>
      </w:rPr>
      <w:t xml:space="preserve">Ley </w:t>
    </w:r>
    <w:r w:rsidR="00E01884">
      <w:rPr>
        <w:rFonts w:cs="Arial"/>
        <w:b/>
        <w:i/>
        <w:sz w:val="20"/>
        <w:szCs w:val="20"/>
      </w:rPr>
      <w:t>de Justicia de Paz para el</w:t>
    </w:r>
    <w:r w:rsidR="001F1F49">
      <w:rPr>
        <w:rFonts w:cs="Arial"/>
        <w:b/>
        <w:i/>
        <w:sz w:val="20"/>
        <w:szCs w:val="20"/>
      </w:rPr>
      <w:t xml:space="preserve"> Estado de Ta</w:t>
    </w:r>
    <w:r w:rsidR="00626DD1">
      <w:rPr>
        <w:rFonts w:cs="Arial"/>
        <w:b/>
        <w:i/>
        <w:sz w:val="20"/>
        <w:szCs w:val="20"/>
      </w:rPr>
      <w:t>maulipas</w:t>
    </w:r>
    <w:r w:rsidR="00DD7D9F">
      <w:rPr>
        <w:rFonts w:cs="Arial"/>
        <w:b/>
        <w:i/>
        <w:sz w:val="20"/>
        <w:szCs w:val="20"/>
      </w:rPr>
      <w:t xml:space="preserve"> (abrogada)</w:t>
    </w:r>
    <w:r w:rsidR="00626DD1">
      <w:rPr>
        <w:rFonts w:cs="Arial"/>
        <w:b/>
        <w:i/>
        <w:sz w:val="20"/>
        <w:szCs w:val="20"/>
      </w:rPr>
      <w:tab/>
    </w:r>
    <w:r w:rsidR="00626DD1">
      <w:rPr>
        <w:rFonts w:cs="Arial"/>
        <w:b/>
        <w:i/>
        <w:sz w:val="20"/>
        <w:szCs w:val="20"/>
      </w:rPr>
      <w:tab/>
    </w:r>
    <w:r w:rsidR="00626DD1">
      <w:rPr>
        <w:rFonts w:cs="Arial"/>
        <w:b/>
        <w:i/>
        <w:sz w:val="20"/>
        <w:szCs w:val="20"/>
      </w:rPr>
      <w:tab/>
    </w:r>
    <w:r w:rsidR="00626DD1">
      <w:rPr>
        <w:rFonts w:cs="Arial"/>
        <w:b/>
        <w:i/>
        <w:sz w:val="20"/>
        <w:szCs w:val="20"/>
      </w:rPr>
      <w:tab/>
    </w:r>
    <w:r w:rsidR="00DD7D9F">
      <w:rPr>
        <w:rFonts w:cs="Arial"/>
        <w:b/>
        <w:i/>
        <w:sz w:val="20"/>
        <w:szCs w:val="20"/>
      </w:rPr>
      <w:t xml:space="preserve">   </w:t>
    </w:r>
    <w:r w:rsidR="001F1F49">
      <w:rPr>
        <w:rFonts w:cs="Arial"/>
        <w:b/>
        <w:bCs/>
        <w:i/>
        <w:iCs/>
        <w:sz w:val="20"/>
        <w:szCs w:val="20"/>
      </w:rPr>
      <w:t>Pág.</w:t>
    </w:r>
    <w:r w:rsidR="001F1F49">
      <w:rPr>
        <w:rFonts w:cs="Arial"/>
        <w:bCs/>
        <w:i/>
        <w:iCs/>
        <w:sz w:val="20"/>
        <w:szCs w:val="20"/>
      </w:rPr>
      <w:t xml:space="preserve"> </w:t>
    </w:r>
    <w:r>
      <w:rPr>
        <w:rStyle w:val="Nmerodepgina"/>
        <w:rFonts w:cs="Arial"/>
        <w:b/>
        <w:bCs/>
        <w:i/>
        <w:iCs/>
        <w:sz w:val="20"/>
        <w:szCs w:val="20"/>
      </w:rPr>
      <w:fldChar w:fldCharType="begin"/>
    </w:r>
    <w:r w:rsidR="001F1F49">
      <w:rPr>
        <w:rStyle w:val="Nmerodepgina"/>
        <w:rFonts w:cs="Arial"/>
        <w:b/>
        <w:bCs/>
        <w:i/>
        <w:iCs/>
        <w:sz w:val="20"/>
        <w:szCs w:val="20"/>
      </w:rPr>
      <w:instrText xml:space="preserve">PAGE  </w:instrText>
    </w:r>
    <w:r>
      <w:rPr>
        <w:rStyle w:val="Nmerodepgina"/>
        <w:rFonts w:cs="Arial"/>
        <w:b/>
        <w:bCs/>
        <w:i/>
        <w:iCs/>
        <w:sz w:val="20"/>
        <w:szCs w:val="20"/>
      </w:rPr>
      <w:fldChar w:fldCharType="separate"/>
    </w:r>
    <w:r w:rsidR="00782980">
      <w:rPr>
        <w:rStyle w:val="Nmerodepgina"/>
        <w:rFonts w:cs="Arial"/>
        <w:b/>
        <w:bCs/>
        <w:i/>
        <w:iCs/>
        <w:noProof/>
        <w:sz w:val="20"/>
        <w:szCs w:val="20"/>
      </w:rPr>
      <w:t>2</w:t>
    </w:r>
    <w:r>
      <w:rPr>
        <w:rStyle w:val="Nmerodepgina"/>
        <w:rFonts w:cs="Arial"/>
        <w:b/>
        <w:bCs/>
        <w:i/>
        <w:iCs/>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F49" w:rsidRDefault="001F1F49">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2C2F"/>
    <w:multiLevelType w:val="hybridMultilevel"/>
    <w:tmpl w:val="97E238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5C5783B"/>
    <w:multiLevelType w:val="hybridMultilevel"/>
    <w:tmpl w:val="A3FEED3E"/>
    <w:lvl w:ilvl="0" w:tplc="DF2E817A">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5EA0479"/>
    <w:multiLevelType w:val="hybridMultilevel"/>
    <w:tmpl w:val="0226CE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F725D23"/>
    <w:multiLevelType w:val="hybridMultilevel"/>
    <w:tmpl w:val="A9C6A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D8845C7"/>
    <w:multiLevelType w:val="hybridMultilevel"/>
    <w:tmpl w:val="48D8E01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347479B"/>
    <w:multiLevelType w:val="hybridMultilevel"/>
    <w:tmpl w:val="37E6C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E01884"/>
    <w:rsid w:val="000443C9"/>
    <w:rsid w:val="000C00E4"/>
    <w:rsid w:val="00131863"/>
    <w:rsid w:val="001F1F49"/>
    <w:rsid w:val="001F4A68"/>
    <w:rsid w:val="002358A5"/>
    <w:rsid w:val="00264909"/>
    <w:rsid w:val="0027659E"/>
    <w:rsid w:val="002A5A93"/>
    <w:rsid w:val="002F1E4C"/>
    <w:rsid w:val="003560D6"/>
    <w:rsid w:val="0036446A"/>
    <w:rsid w:val="00376511"/>
    <w:rsid w:val="00457546"/>
    <w:rsid w:val="00493D91"/>
    <w:rsid w:val="004B43A6"/>
    <w:rsid w:val="005406E1"/>
    <w:rsid w:val="005A23C9"/>
    <w:rsid w:val="005B40FF"/>
    <w:rsid w:val="00612A84"/>
    <w:rsid w:val="00615558"/>
    <w:rsid w:val="00626DD1"/>
    <w:rsid w:val="006A1A6E"/>
    <w:rsid w:val="006C4FDA"/>
    <w:rsid w:val="006E73AA"/>
    <w:rsid w:val="007105D4"/>
    <w:rsid w:val="00726763"/>
    <w:rsid w:val="00782980"/>
    <w:rsid w:val="007E3FF3"/>
    <w:rsid w:val="00994813"/>
    <w:rsid w:val="00A77AD1"/>
    <w:rsid w:val="00A80B86"/>
    <w:rsid w:val="00AF67AD"/>
    <w:rsid w:val="00B178FB"/>
    <w:rsid w:val="00B81664"/>
    <w:rsid w:val="00BC1F0B"/>
    <w:rsid w:val="00BE0573"/>
    <w:rsid w:val="00C22BDC"/>
    <w:rsid w:val="00C41639"/>
    <w:rsid w:val="00CB0198"/>
    <w:rsid w:val="00CF17B1"/>
    <w:rsid w:val="00D3163C"/>
    <w:rsid w:val="00D556F5"/>
    <w:rsid w:val="00D9459E"/>
    <w:rsid w:val="00DB0B60"/>
    <w:rsid w:val="00DD7D9F"/>
    <w:rsid w:val="00DD7DD9"/>
    <w:rsid w:val="00E01884"/>
    <w:rsid w:val="00EB6F6D"/>
    <w:rsid w:val="00F134A9"/>
    <w:rsid w:val="00F15C32"/>
    <w:rsid w:val="00FE5C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5D4"/>
    <w:rPr>
      <w:rFonts w:ascii="Arial" w:hAnsi="Arial"/>
      <w:sz w:val="28"/>
      <w:szCs w:val="24"/>
      <w:lang w:val="es-ES" w:eastAsia="es-ES"/>
    </w:rPr>
  </w:style>
  <w:style w:type="paragraph" w:styleId="Ttulo1">
    <w:name w:val="heading 1"/>
    <w:basedOn w:val="Normal"/>
    <w:next w:val="Normal"/>
    <w:qFormat/>
    <w:rsid w:val="007105D4"/>
    <w:pPr>
      <w:keepNext/>
      <w:jc w:val="right"/>
      <w:outlineLvl w:val="0"/>
    </w:pPr>
    <w:rPr>
      <w:b/>
      <w:bCs/>
      <w:szCs w:val="20"/>
    </w:rPr>
  </w:style>
  <w:style w:type="paragraph" w:styleId="Ttulo2">
    <w:name w:val="heading 2"/>
    <w:basedOn w:val="Normal"/>
    <w:next w:val="Normal"/>
    <w:qFormat/>
    <w:rsid w:val="007105D4"/>
    <w:pPr>
      <w:keepNext/>
      <w:jc w:val="center"/>
      <w:outlineLvl w:val="1"/>
    </w:pPr>
    <w:rPr>
      <w:b/>
      <w:bCs/>
      <w:szCs w:val="20"/>
    </w:rPr>
  </w:style>
  <w:style w:type="paragraph" w:styleId="Ttulo3">
    <w:name w:val="heading 3"/>
    <w:basedOn w:val="Normal"/>
    <w:next w:val="Normal"/>
    <w:qFormat/>
    <w:rsid w:val="007105D4"/>
    <w:pPr>
      <w:keepNext/>
      <w:spacing w:line="480" w:lineRule="auto"/>
      <w:jc w:val="both"/>
      <w:outlineLvl w:val="2"/>
    </w:pPr>
    <w:rPr>
      <w:b/>
      <w:bCs/>
    </w:rPr>
  </w:style>
  <w:style w:type="paragraph" w:styleId="Ttulo4">
    <w:name w:val="heading 4"/>
    <w:basedOn w:val="Normal"/>
    <w:next w:val="Normal"/>
    <w:qFormat/>
    <w:rsid w:val="007105D4"/>
    <w:pPr>
      <w:keepNext/>
      <w:jc w:val="center"/>
      <w:outlineLvl w:val="3"/>
    </w:pPr>
    <w:rPr>
      <w:b/>
      <w:bCs/>
      <w:sz w:val="26"/>
    </w:rPr>
  </w:style>
  <w:style w:type="paragraph" w:styleId="Ttulo5">
    <w:name w:val="heading 5"/>
    <w:basedOn w:val="Normal"/>
    <w:next w:val="Normal"/>
    <w:qFormat/>
    <w:rsid w:val="007105D4"/>
    <w:pPr>
      <w:keepNext/>
      <w:jc w:val="center"/>
      <w:outlineLvl w:val="4"/>
    </w:pPr>
    <w:rPr>
      <w:rFonts w:cs="Arial"/>
      <w:b/>
      <w:sz w:val="24"/>
      <w:szCs w:val="20"/>
      <w:lang w:val="es-ES_tradnl"/>
    </w:rPr>
  </w:style>
  <w:style w:type="paragraph" w:styleId="Ttulo6">
    <w:name w:val="heading 6"/>
    <w:basedOn w:val="Normal"/>
    <w:next w:val="Normal"/>
    <w:qFormat/>
    <w:rsid w:val="007105D4"/>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105D4"/>
    <w:pPr>
      <w:spacing w:line="480" w:lineRule="auto"/>
      <w:jc w:val="both"/>
    </w:pPr>
    <w:rPr>
      <w:szCs w:val="20"/>
    </w:rPr>
  </w:style>
  <w:style w:type="paragraph" w:styleId="Piedepgina">
    <w:name w:val="footer"/>
    <w:basedOn w:val="Normal"/>
    <w:rsid w:val="007105D4"/>
    <w:pPr>
      <w:tabs>
        <w:tab w:val="center" w:pos="4419"/>
        <w:tab w:val="right" w:pos="8838"/>
      </w:tabs>
    </w:pPr>
    <w:rPr>
      <w:szCs w:val="20"/>
    </w:rPr>
  </w:style>
  <w:style w:type="character" w:styleId="Nmerodepgina">
    <w:name w:val="page number"/>
    <w:basedOn w:val="Fuentedeprrafopredeter"/>
    <w:rsid w:val="007105D4"/>
  </w:style>
  <w:style w:type="paragraph" w:styleId="Encabezado">
    <w:name w:val="header"/>
    <w:basedOn w:val="Normal"/>
    <w:rsid w:val="007105D4"/>
    <w:pPr>
      <w:tabs>
        <w:tab w:val="center" w:pos="4419"/>
        <w:tab w:val="right" w:pos="8838"/>
      </w:tabs>
    </w:pPr>
    <w:rPr>
      <w:szCs w:val="20"/>
    </w:rPr>
  </w:style>
  <w:style w:type="paragraph" w:styleId="Textoindependiente2">
    <w:name w:val="Body Text 2"/>
    <w:basedOn w:val="Normal"/>
    <w:rsid w:val="007105D4"/>
    <w:pPr>
      <w:spacing w:line="480" w:lineRule="auto"/>
      <w:jc w:val="both"/>
    </w:pPr>
    <w:rPr>
      <w:b/>
      <w:bCs/>
    </w:rPr>
  </w:style>
  <w:style w:type="paragraph" w:styleId="Textoindependiente3">
    <w:name w:val="Body Text 3"/>
    <w:basedOn w:val="Normal"/>
    <w:rsid w:val="007105D4"/>
    <w:pPr>
      <w:spacing w:line="360" w:lineRule="auto"/>
      <w:jc w:val="both"/>
    </w:pPr>
    <w:rPr>
      <w:rFonts w:cs="Arial"/>
      <w:color w:val="FFFFFF"/>
      <w:szCs w:val="20"/>
      <w:lang w:val="es-ES_tradnl"/>
    </w:rPr>
  </w:style>
  <w:style w:type="paragraph" w:styleId="Textodeglobo">
    <w:name w:val="Balloon Text"/>
    <w:basedOn w:val="Normal"/>
    <w:semiHidden/>
    <w:rsid w:val="007105D4"/>
    <w:rPr>
      <w:rFonts w:ascii="Tahoma" w:hAnsi="Tahoma" w:cs="Tahoma"/>
      <w:sz w:val="16"/>
      <w:szCs w:val="16"/>
    </w:rPr>
  </w:style>
  <w:style w:type="table" w:styleId="Tablaconcuadrcula">
    <w:name w:val="Table Grid"/>
    <w:basedOn w:val="Tablanormal"/>
    <w:rsid w:val="0037651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rsid w:val="007105D4"/>
    <w:pPr>
      <w:spacing w:after="120"/>
      <w:ind w:left="283"/>
    </w:pPr>
    <w:rPr>
      <w:b/>
      <w:sz w:val="24"/>
      <w:lang w:val="es-MX" w:eastAsia="es-MX"/>
    </w:rPr>
  </w:style>
  <w:style w:type="paragraph" w:styleId="Sangra2detindependiente">
    <w:name w:val="Body Text Indent 2"/>
    <w:basedOn w:val="Normal"/>
    <w:rsid w:val="007105D4"/>
    <w:pPr>
      <w:spacing w:after="120" w:line="480" w:lineRule="auto"/>
      <w:ind w:left="283"/>
    </w:pPr>
    <w:rPr>
      <w:rFonts w:ascii="Times New Roman" w:hAnsi="Times New Roman"/>
      <w:sz w:val="20"/>
      <w:szCs w:val="20"/>
    </w:rPr>
  </w:style>
  <w:style w:type="paragraph" w:styleId="NormalWeb">
    <w:name w:val="Normal (Web)"/>
    <w:basedOn w:val="Normal"/>
    <w:rsid w:val="007105D4"/>
    <w:pPr>
      <w:spacing w:before="100" w:beforeAutospacing="1" w:after="100" w:afterAutospacing="1"/>
    </w:pPr>
    <w:rPr>
      <w:rFonts w:cs="Arial"/>
      <w:sz w:val="24"/>
    </w:rPr>
  </w:style>
  <w:style w:type="paragraph" w:customStyle="1" w:styleId="Default">
    <w:name w:val="Default"/>
    <w:rsid w:val="007105D4"/>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7105D4"/>
    <w:pPr>
      <w:spacing w:after="355"/>
    </w:pPr>
    <w:rPr>
      <w:rFonts w:cs="Times New Roman"/>
      <w:color w:val="auto"/>
    </w:rPr>
  </w:style>
  <w:style w:type="paragraph" w:customStyle="1" w:styleId="CM24">
    <w:name w:val="CM24"/>
    <w:basedOn w:val="Default"/>
    <w:next w:val="Default"/>
    <w:rsid w:val="007105D4"/>
    <w:pPr>
      <w:spacing w:after="73"/>
    </w:pPr>
    <w:rPr>
      <w:rFonts w:cs="Times New Roman"/>
      <w:color w:val="auto"/>
    </w:rPr>
  </w:style>
  <w:style w:type="paragraph" w:customStyle="1" w:styleId="CM4">
    <w:name w:val="CM4"/>
    <w:basedOn w:val="Default"/>
    <w:next w:val="Default"/>
    <w:rsid w:val="007105D4"/>
    <w:rPr>
      <w:rFonts w:cs="Times New Roman"/>
      <w:color w:val="auto"/>
    </w:rPr>
  </w:style>
  <w:style w:type="paragraph" w:customStyle="1" w:styleId="CM5">
    <w:name w:val="CM5"/>
    <w:basedOn w:val="Default"/>
    <w:next w:val="Default"/>
    <w:rsid w:val="007105D4"/>
    <w:pPr>
      <w:spacing w:line="180" w:lineRule="atLeast"/>
    </w:pPr>
    <w:rPr>
      <w:rFonts w:cs="Times New Roman"/>
      <w:color w:val="auto"/>
    </w:rPr>
  </w:style>
  <w:style w:type="paragraph" w:customStyle="1" w:styleId="CM26">
    <w:name w:val="CM26"/>
    <w:basedOn w:val="Default"/>
    <w:next w:val="Default"/>
    <w:rsid w:val="007105D4"/>
    <w:pPr>
      <w:spacing w:after="178"/>
    </w:pPr>
    <w:rPr>
      <w:rFonts w:cs="Times New Roman"/>
      <w:color w:val="auto"/>
    </w:rPr>
  </w:style>
  <w:style w:type="paragraph" w:customStyle="1" w:styleId="CM6">
    <w:name w:val="CM6"/>
    <w:basedOn w:val="Default"/>
    <w:next w:val="Default"/>
    <w:rsid w:val="007105D4"/>
    <w:pPr>
      <w:spacing w:line="180" w:lineRule="atLeast"/>
    </w:pPr>
    <w:rPr>
      <w:rFonts w:cs="Times New Roman"/>
      <w:color w:val="auto"/>
    </w:rPr>
  </w:style>
  <w:style w:type="paragraph" w:customStyle="1" w:styleId="CM8">
    <w:name w:val="CM8"/>
    <w:basedOn w:val="Default"/>
    <w:next w:val="Default"/>
    <w:rsid w:val="007105D4"/>
    <w:pPr>
      <w:spacing w:line="180" w:lineRule="atLeast"/>
    </w:pPr>
    <w:rPr>
      <w:rFonts w:cs="Times New Roman"/>
      <w:color w:val="auto"/>
    </w:rPr>
  </w:style>
  <w:style w:type="paragraph" w:customStyle="1" w:styleId="CM9">
    <w:name w:val="CM9"/>
    <w:basedOn w:val="Default"/>
    <w:next w:val="Default"/>
    <w:rsid w:val="007105D4"/>
    <w:pPr>
      <w:spacing w:line="180" w:lineRule="atLeast"/>
    </w:pPr>
    <w:rPr>
      <w:rFonts w:cs="Times New Roman"/>
      <w:color w:val="auto"/>
    </w:rPr>
  </w:style>
  <w:style w:type="paragraph" w:customStyle="1" w:styleId="CM10">
    <w:name w:val="CM10"/>
    <w:basedOn w:val="Default"/>
    <w:next w:val="Default"/>
    <w:rsid w:val="007105D4"/>
    <w:pPr>
      <w:spacing w:line="180" w:lineRule="atLeast"/>
    </w:pPr>
    <w:rPr>
      <w:rFonts w:cs="Times New Roman"/>
      <w:color w:val="auto"/>
    </w:rPr>
  </w:style>
  <w:style w:type="paragraph" w:customStyle="1" w:styleId="CM12">
    <w:name w:val="CM12"/>
    <w:basedOn w:val="Default"/>
    <w:next w:val="Default"/>
    <w:rsid w:val="007105D4"/>
    <w:pPr>
      <w:spacing w:line="180" w:lineRule="atLeast"/>
    </w:pPr>
    <w:rPr>
      <w:rFonts w:cs="Times New Roman"/>
      <w:color w:val="auto"/>
    </w:rPr>
  </w:style>
  <w:style w:type="paragraph" w:customStyle="1" w:styleId="Texto">
    <w:name w:val="Texto"/>
    <w:basedOn w:val="Normal"/>
    <w:rsid w:val="007105D4"/>
    <w:pPr>
      <w:spacing w:after="101" w:line="216" w:lineRule="exact"/>
      <w:ind w:firstLine="288"/>
      <w:jc w:val="both"/>
    </w:pPr>
    <w:rPr>
      <w:rFonts w:cs="Arial"/>
      <w:sz w:val="18"/>
      <w:szCs w:val="18"/>
    </w:rPr>
  </w:style>
  <w:style w:type="character" w:customStyle="1" w:styleId="TextoCar">
    <w:name w:val="Texto Car"/>
    <w:rsid w:val="007105D4"/>
    <w:rPr>
      <w:rFonts w:ascii="Arial" w:hAnsi="Arial" w:cs="Arial"/>
      <w:sz w:val="18"/>
      <w:szCs w:val="18"/>
      <w:lang w:val="es-ES" w:eastAsia="es-ES" w:bidi="ar-SA"/>
    </w:rPr>
  </w:style>
  <w:style w:type="paragraph" w:customStyle="1" w:styleId="Textoindependiente21">
    <w:name w:val="Texto independiente 21"/>
    <w:basedOn w:val="Normal"/>
    <w:rsid w:val="007105D4"/>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7105D4"/>
    <w:pPr>
      <w:widowControl w:val="0"/>
      <w:jc w:val="center"/>
    </w:pPr>
    <w:rPr>
      <w:b/>
      <w:snapToGrid w:val="0"/>
      <w:color w:val="0000FF"/>
      <w:sz w:val="24"/>
      <w:szCs w:val="20"/>
    </w:rPr>
  </w:style>
  <w:style w:type="paragraph" w:customStyle="1" w:styleId="CM18">
    <w:name w:val="CM18"/>
    <w:basedOn w:val="Default"/>
    <w:next w:val="Default"/>
    <w:rsid w:val="007105D4"/>
    <w:rPr>
      <w:rFonts w:cs="Times New Roman"/>
      <w:color w:val="auto"/>
    </w:rPr>
  </w:style>
  <w:style w:type="paragraph" w:customStyle="1" w:styleId="CM19">
    <w:name w:val="CM19"/>
    <w:basedOn w:val="Default"/>
    <w:next w:val="Default"/>
    <w:rsid w:val="007105D4"/>
    <w:pPr>
      <w:spacing w:line="180" w:lineRule="atLeast"/>
    </w:pPr>
    <w:rPr>
      <w:rFonts w:cs="Times New Roman"/>
      <w:color w:val="auto"/>
    </w:rPr>
  </w:style>
  <w:style w:type="paragraph" w:customStyle="1" w:styleId="CM25">
    <w:name w:val="CM25"/>
    <w:basedOn w:val="Default"/>
    <w:next w:val="Default"/>
    <w:rsid w:val="007105D4"/>
    <w:pPr>
      <w:spacing w:after="423"/>
    </w:pPr>
    <w:rPr>
      <w:rFonts w:cs="Times New Roman"/>
      <w:color w:val="auto"/>
    </w:rPr>
  </w:style>
  <w:style w:type="paragraph" w:customStyle="1" w:styleId="p3">
    <w:name w:val="p3"/>
    <w:basedOn w:val="Normal"/>
    <w:rsid w:val="007105D4"/>
    <w:pPr>
      <w:tabs>
        <w:tab w:val="left" w:pos="720"/>
      </w:tabs>
      <w:spacing w:line="480" w:lineRule="atLeast"/>
      <w:jc w:val="both"/>
    </w:pPr>
    <w:rPr>
      <w:rFonts w:ascii="Times New Roman" w:hAnsi="Times New Roman"/>
      <w:sz w:val="24"/>
      <w:szCs w:val="20"/>
    </w:rPr>
  </w:style>
  <w:style w:type="paragraph" w:styleId="Prrafodelista">
    <w:name w:val="List Paragraph"/>
    <w:basedOn w:val="Normal"/>
    <w:uiPriority w:val="34"/>
    <w:qFormat/>
    <w:rsid w:val="00DD7D9F"/>
    <w:pPr>
      <w:ind w:left="720"/>
      <w:contextualSpacing/>
    </w:pPr>
  </w:style>
</w:styles>
</file>

<file path=word/webSettings.xml><?xml version="1.0" encoding="utf-8"?>
<w:webSettings xmlns:r="http://schemas.openxmlformats.org/officeDocument/2006/relationships" xmlns:w="http://schemas.openxmlformats.org/wordprocessingml/2006/main">
  <w:divs>
    <w:div w:id="9120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3037</Words>
  <Characters>16704</Characters>
  <Application>Microsoft Office Word</Application>
  <DocSecurity>4</DocSecurity>
  <Lines>139</Lines>
  <Paragraphs>39</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RAUL</cp:lastModifiedBy>
  <cp:revision>2</cp:revision>
  <cp:lastPrinted>2016-07-11T17:44:00Z</cp:lastPrinted>
  <dcterms:created xsi:type="dcterms:W3CDTF">2016-07-11T17:45:00Z</dcterms:created>
  <dcterms:modified xsi:type="dcterms:W3CDTF">2016-07-11T17:45:00Z</dcterms:modified>
</cp:coreProperties>
</file>